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EB79" w14:textId="0AE7E8EF" w:rsidR="00DF2481" w:rsidRPr="00F6552F" w:rsidRDefault="00DF2481" w:rsidP="00DF2481">
      <w:pPr>
        <w:pStyle w:val="main"/>
        <w:rPr>
          <w:rFonts w:cs="Arial"/>
          <w:color w:val="000000" w:themeColor="text1"/>
          <w:szCs w:val="22"/>
        </w:rPr>
      </w:pPr>
      <w:r w:rsidRPr="00F6552F">
        <w:rPr>
          <w:rFonts w:cs="Arial"/>
          <w:color w:val="000000" w:themeColor="text1"/>
          <w:szCs w:val="22"/>
        </w:rPr>
        <w:softHyphen/>
        <w:t xml:space="preserve">To: </w:t>
      </w:r>
      <w:r w:rsidRPr="00F6552F">
        <w:rPr>
          <w:rFonts w:cs="Arial"/>
          <w:color w:val="000000" w:themeColor="text1"/>
          <w:szCs w:val="22"/>
        </w:rPr>
        <w:tab/>
      </w:r>
      <w:r w:rsidR="00372A42" w:rsidRPr="00F6552F">
        <w:rPr>
          <w:rFonts w:cs="Arial"/>
          <w:color w:val="000000" w:themeColor="text1"/>
          <w:szCs w:val="22"/>
        </w:rPr>
        <w:t>All Staff and Professional Staff</w:t>
      </w:r>
    </w:p>
    <w:p w14:paraId="17C16A29" w14:textId="77777777" w:rsidR="00DF2481" w:rsidRPr="00F6552F" w:rsidRDefault="00DF2481" w:rsidP="00DF2481">
      <w:pPr>
        <w:pStyle w:val="main"/>
        <w:rPr>
          <w:rFonts w:cs="Arial"/>
          <w:color w:val="000000" w:themeColor="text1"/>
          <w:szCs w:val="22"/>
        </w:rPr>
      </w:pPr>
    </w:p>
    <w:p w14:paraId="66239B4D" w14:textId="594C49D6" w:rsidR="00DF2481" w:rsidRDefault="00DF2481" w:rsidP="00DF2481">
      <w:pPr>
        <w:pStyle w:val="main"/>
        <w:rPr>
          <w:rFonts w:cs="Arial"/>
          <w:color w:val="000000" w:themeColor="text1"/>
          <w:szCs w:val="22"/>
        </w:rPr>
      </w:pPr>
      <w:r w:rsidRPr="00F6552F">
        <w:rPr>
          <w:rFonts w:cs="Arial"/>
          <w:color w:val="000000" w:themeColor="text1"/>
          <w:szCs w:val="22"/>
        </w:rPr>
        <w:t xml:space="preserve">From: </w:t>
      </w:r>
      <w:r w:rsidRPr="00F6552F">
        <w:rPr>
          <w:rFonts w:cs="Arial"/>
          <w:color w:val="000000" w:themeColor="text1"/>
          <w:szCs w:val="22"/>
        </w:rPr>
        <w:tab/>
      </w:r>
      <w:r w:rsidR="00372A42" w:rsidRPr="00F6552F">
        <w:rPr>
          <w:rFonts w:cs="Arial"/>
          <w:color w:val="000000" w:themeColor="text1"/>
          <w:szCs w:val="22"/>
        </w:rPr>
        <w:t>Quality and Risk Management</w:t>
      </w:r>
      <w:r w:rsidRPr="00F6552F">
        <w:rPr>
          <w:rFonts w:cs="Arial"/>
          <w:color w:val="000000" w:themeColor="text1"/>
          <w:szCs w:val="22"/>
        </w:rPr>
        <w:tab/>
      </w:r>
    </w:p>
    <w:p w14:paraId="5EB98D94" w14:textId="6C4ABF24" w:rsidR="00030964" w:rsidRDefault="00030964" w:rsidP="00DF2481">
      <w:pPr>
        <w:pStyle w:val="main"/>
        <w:rPr>
          <w:rFonts w:cs="Arial"/>
          <w:color w:val="000000" w:themeColor="text1"/>
          <w:szCs w:val="22"/>
        </w:rPr>
      </w:pPr>
    </w:p>
    <w:p w14:paraId="0A93BFBE" w14:textId="219AA1ED" w:rsidR="00030964" w:rsidRPr="00F6552F" w:rsidRDefault="00030964" w:rsidP="00DF2481">
      <w:pPr>
        <w:pStyle w:val="main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Date:</w:t>
      </w:r>
      <w:r>
        <w:rPr>
          <w:rFonts w:cs="Arial"/>
          <w:color w:val="000000" w:themeColor="text1"/>
          <w:szCs w:val="22"/>
        </w:rPr>
        <w:tab/>
        <w:t xml:space="preserve">November 27, 2023 </w:t>
      </w:r>
    </w:p>
    <w:p w14:paraId="7F09B9A0" w14:textId="77777777" w:rsidR="00DF2481" w:rsidRPr="00F6552F" w:rsidRDefault="00DF2481" w:rsidP="00DF2481">
      <w:pPr>
        <w:pStyle w:val="main"/>
        <w:rPr>
          <w:rFonts w:cs="Arial"/>
          <w:color w:val="000000" w:themeColor="text1"/>
          <w:szCs w:val="22"/>
        </w:rPr>
      </w:pPr>
    </w:p>
    <w:p w14:paraId="33233B78" w14:textId="28C58EB5" w:rsidR="00DF2481" w:rsidRPr="00F6552F" w:rsidRDefault="00DF2481" w:rsidP="007C06F4">
      <w:pPr>
        <w:pStyle w:val="main"/>
        <w:pBdr>
          <w:bottom w:val="single" w:sz="12" w:space="1" w:color="auto"/>
        </w:pBdr>
        <w:rPr>
          <w:rFonts w:cs="Arial"/>
          <w:color w:val="000000" w:themeColor="text1"/>
          <w:szCs w:val="22"/>
        </w:rPr>
      </w:pPr>
      <w:r w:rsidRPr="00F6552F">
        <w:rPr>
          <w:rFonts w:cs="Arial"/>
          <w:color w:val="000000" w:themeColor="text1"/>
          <w:szCs w:val="22"/>
        </w:rPr>
        <w:t xml:space="preserve">RE: </w:t>
      </w:r>
      <w:r w:rsidRPr="00F6552F">
        <w:rPr>
          <w:rFonts w:cs="Arial"/>
          <w:color w:val="000000" w:themeColor="text1"/>
          <w:szCs w:val="22"/>
        </w:rPr>
        <w:tab/>
      </w:r>
      <w:r w:rsidR="00372A42" w:rsidRPr="00F6552F">
        <w:rPr>
          <w:rFonts w:cs="Arial"/>
          <w:b/>
          <w:color w:val="000000" w:themeColor="text1"/>
          <w:szCs w:val="22"/>
        </w:rPr>
        <w:t>Quality Improvement</w:t>
      </w:r>
      <w:r w:rsidR="00A046D8" w:rsidRPr="00F6552F">
        <w:rPr>
          <w:rFonts w:cs="Arial"/>
          <w:b/>
          <w:color w:val="000000" w:themeColor="text1"/>
          <w:szCs w:val="22"/>
        </w:rPr>
        <w:t>: 2</w:t>
      </w:r>
      <w:r w:rsidR="00DE5572" w:rsidRPr="00F6552F">
        <w:rPr>
          <w:rFonts w:cs="Arial"/>
          <w:b/>
          <w:color w:val="000000" w:themeColor="text1"/>
          <w:szCs w:val="22"/>
        </w:rPr>
        <w:t>-Day</w:t>
      </w:r>
      <w:r w:rsidR="00111282">
        <w:rPr>
          <w:rFonts w:cs="Arial"/>
          <w:b/>
          <w:color w:val="000000" w:themeColor="text1"/>
          <w:szCs w:val="22"/>
        </w:rPr>
        <w:t xml:space="preserve"> </w:t>
      </w:r>
      <w:r w:rsidR="00DE5572" w:rsidRPr="00F6552F">
        <w:rPr>
          <w:rFonts w:cs="Arial"/>
          <w:b/>
          <w:color w:val="000000" w:themeColor="text1"/>
          <w:szCs w:val="22"/>
        </w:rPr>
        <w:t>Training Workshop</w:t>
      </w:r>
      <w:r w:rsidR="007C06F4" w:rsidRPr="00F6552F">
        <w:rPr>
          <w:rFonts w:cs="Arial"/>
          <w:b/>
          <w:color w:val="000000" w:themeColor="text1"/>
          <w:szCs w:val="22"/>
        </w:rPr>
        <w:t xml:space="preserve"> February 8</w:t>
      </w:r>
      <w:r w:rsidR="007C06F4" w:rsidRPr="00D04A82">
        <w:rPr>
          <w:rFonts w:cs="Arial"/>
          <w:b/>
          <w:color w:val="000000" w:themeColor="text1"/>
          <w:szCs w:val="22"/>
        </w:rPr>
        <w:t>th</w:t>
      </w:r>
      <w:r w:rsidR="007C06F4" w:rsidRPr="00F6552F">
        <w:rPr>
          <w:rFonts w:cs="Arial"/>
          <w:b/>
          <w:color w:val="000000" w:themeColor="text1"/>
          <w:szCs w:val="22"/>
        </w:rPr>
        <w:t xml:space="preserve"> &amp; 9</w:t>
      </w:r>
      <w:r w:rsidR="007C06F4" w:rsidRPr="00D04A82">
        <w:rPr>
          <w:rFonts w:cs="Arial"/>
          <w:b/>
          <w:color w:val="000000" w:themeColor="text1"/>
          <w:szCs w:val="22"/>
        </w:rPr>
        <w:t>th</w:t>
      </w:r>
      <w:r w:rsidR="007C06F4" w:rsidRPr="00F6552F">
        <w:rPr>
          <w:rFonts w:cs="Arial"/>
          <w:b/>
          <w:color w:val="000000" w:themeColor="text1"/>
          <w:szCs w:val="22"/>
        </w:rPr>
        <w:t>, 2024</w:t>
      </w:r>
    </w:p>
    <w:p w14:paraId="69AD264F" w14:textId="77777777" w:rsidR="00DF2481" w:rsidRPr="0038344A" w:rsidRDefault="00DF2481" w:rsidP="00DF2481">
      <w:pPr>
        <w:pStyle w:val="main"/>
        <w:pBdr>
          <w:bottom w:val="single" w:sz="12" w:space="1" w:color="auto"/>
        </w:pBdr>
        <w:rPr>
          <w:rFonts w:cs="Arial"/>
          <w:color w:val="000000" w:themeColor="text1"/>
          <w:sz w:val="21"/>
          <w:szCs w:val="21"/>
        </w:rPr>
      </w:pPr>
    </w:p>
    <w:p w14:paraId="32A39BFC" w14:textId="49B825EC" w:rsidR="00DF2481" w:rsidRPr="0038344A" w:rsidRDefault="00DF2481" w:rsidP="00DF2481">
      <w:pPr>
        <w:pStyle w:val="main"/>
        <w:rPr>
          <w:rFonts w:cs="Arial"/>
          <w:color w:val="000000" w:themeColor="text1"/>
          <w:sz w:val="21"/>
          <w:szCs w:val="21"/>
        </w:rPr>
      </w:pPr>
    </w:p>
    <w:p w14:paraId="104FC481" w14:textId="22693DCD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Thunder Bay Regional Health Sci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ences Centre is organizing a 2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-day Quality Improvement (QI) training workshop on February 8</w:t>
      </w:r>
      <w:r w:rsidR="00744A4E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th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and 9</w:t>
      </w:r>
      <w:r w:rsidR="00744A4E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th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, 2024. This workshop is designed to provide the knowledge and tools needed to lead impactful 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QI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initiatives within our organization.</w:t>
      </w:r>
    </w:p>
    <w:p w14:paraId="5F3251C4" w14:textId="77777777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 </w:t>
      </w:r>
    </w:p>
    <w:p w14:paraId="2877C24B" w14:textId="4C52501C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Day 1: Fo</w:t>
      </w:r>
      <w:r w:rsidR="000471C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undations of QI</w:t>
      </w:r>
      <w:r w:rsidRPr="00E5759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 xml:space="preserve"> - February 8th</w:t>
      </w:r>
    </w:p>
    <w:p w14:paraId="156574EA" w14:textId="57ADB1D7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The first day </w:t>
      </w:r>
      <w:r w:rsidR="00956EB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of the workshop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will focus on the fund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amentals of QI</w:t>
      </w:r>
      <w:r w:rsidR="0003096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. </w:t>
      </w:r>
      <w:r w:rsidR="00F6552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Our goal is to implement</w:t>
      </w:r>
      <w:r w:rsidR="009405A3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a train-the-trainer model and 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establish</w:t>
      </w:r>
      <w:r w:rsidR="009405A3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performance metrics.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We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encourage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participation from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both clinical and non-cl</w:t>
      </w:r>
      <w:r w:rsidR="009405A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inical personnel to participate.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By attending, you will gain a 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strong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understanding of key concepts, ap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proaches, and practical tools, enab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ling you to foster</w:t>
      </w:r>
      <w:r w:rsidR="00CE520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positive change within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your respective departments</w:t>
      </w:r>
      <w:r w:rsidR="00C94F43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.</w:t>
      </w:r>
    </w:p>
    <w:p w14:paraId="7042FB4A" w14:textId="77777777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 </w:t>
      </w:r>
      <w:bookmarkStart w:id="0" w:name="_GoBack"/>
      <w:bookmarkEnd w:id="0"/>
    </w:p>
    <w:p w14:paraId="54AF2E42" w14:textId="73C30879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Day 2: Refresher Session for QI Trailblazers - February 9th</w:t>
      </w:r>
    </w:p>
    <w:p w14:paraId="5F8E74DD" w14:textId="37335739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7E0FA8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  <w:lang w:val="en-CA"/>
        </w:rPr>
        <w:t>For those who attended the March 2023 training</w:t>
      </w:r>
      <w:r w:rsidRPr="007E0FA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, we have planned a special refresher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session on the second day. This session will provide updates on project charters, measures and reporting, project sustainability, and risk identification. </w:t>
      </w:r>
    </w:p>
    <w:p w14:paraId="772628C9" w14:textId="77777777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 </w:t>
      </w:r>
    </w:p>
    <w:p w14:paraId="0DF79372" w14:textId="51452ABD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Katherine Campbell, an expert facilitator with 23 years of leadership experience in the healthcare industry, specializing in 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QI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and risk management, will once again guide the workshop. Her deep understanding of 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QI </w:t>
      </w: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methodologies will ensure that you acquire the necessary tools and knowledge to </w:t>
      </w:r>
      <w:r w:rsidR="0003096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lead QI initiatives. </w:t>
      </w:r>
    </w:p>
    <w:p w14:paraId="1E36BC3A" w14:textId="5CBAA626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  </w:t>
      </w:r>
    </w:p>
    <w:p w14:paraId="1346E248" w14:textId="77777777" w:rsidR="000471CE" w:rsidRDefault="0008096C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08096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We are confident that these workshops will empower you to drive meaningful change and enhance our organization's commitment to excellence.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</w:t>
      </w:r>
      <w:r w:rsidR="0038344A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To secure your spot in either the Fo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undations of QI</w:t>
      </w:r>
      <w:r w:rsidR="0038344A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or Refresher Session, please fill out the attached form and submit it to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the Quality and Risk </w:t>
      </w:r>
      <w:r w:rsidR="000471C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Management Department </w:t>
      </w:r>
      <w:r w:rsidR="0038344A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at </w:t>
      </w:r>
    </w:p>
    <w:p w14:paraId="34DFB9C3" w14:textId="05BCA6C2" w:rsidR="0038344A" w:rsidRPr="00E57593" w:rsidRDefault="00C17A08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hyperlink r:id="rId7" w:history="1">
        <w:r w:rsidR="00F462ED" w:rsidRPr="00CE6C37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CA"/>
          </w:rPr>
          <w:t>TBRHSC.QualityandRiskManagement@tbh.net</w:t>
        </w:r>
      </w:hyperlink>
      <w:r w:rsidR="00F462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</w:t>
      </w:r>
      <w:r w:rsidR="0011128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by </w:t>
      </w:r>
      <w:r w:rsidR="00111282" w:rsidRPr="0057451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CA"/>
        </w:rPr>
        <w:t>Friday, December 15</w:t>
      </w:r>
      <w:r w:rsidR="000471CE" w:rsidRPr="0057451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CA"/>
        </w:rPr>
        <w:t>th</w:t>
      </w:r>
      <w:r w:rsidR="0038344A"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.</w:t>
      </w:r>
    </w:p>
    <w:p w14:paraId="05E64CA1" w14:textId="77777777" w:rsidR="0038344A" w:rsidRPr="00E57593" w:rsidRDefault="0038344A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E5759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> </w:t>
      </w:r>
    </w:p>
    <w:p w14:paraId="657C1D26" w14:textId="0D4368FB" w:rsidR="007B177E" w:rsidRDefault="007B177E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0A1D7AB6" w14:textId="7382548E" w:rsidR="00E57593" w:rsidRPr="00E57593" w:rsidRDefault="0008096C" w:rsidP="0038344A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</w:t>
      </w:r>
    </w:p>
    <w:p w14:paraId="18E8BAAB" w14:textId="2C2D7494" w:rsidR="0008096C" w:rsidRDefault="0008096C" w:rsidP="00F74A1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66DE2143" w14:textId="72AEFCD3" w:rsidR="00111282" w:rsidRDefault="00111282" w:rsidP="00F74A1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3E2623A9" w14:textId="5832F1B8" w:rsidR="00111282" w:rsidRDefault="00111282" w:rsidP="00F74A1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4D0C3DBB" w14:textId="0AE3B1E4" w:rsidR="00030964" w:rsidRDefault="00030964" w:rsidP="00F74A1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5C2C2396" w14:textId="77777777" w:rsidR="00A2609E" w:rsidRDefault="00A2609E" w:rsidP="00F74A1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5CDC94A5" w14:textId="77777777" w:rsidR="00C04351" w:rsidRDefault="00C04351" w:rsidP="00C0435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</w:p>
    <w:p w14:paraId="6E04F9A3" w14:textId="46D8FF5C" w:rsidR="007B177E" w:rsidRPr="00F6552F" w:rsidRDefault="00F74A17" w:rsidP="00C04351">
      <w:pPr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CA"/>
        </w:rPr>
      </w:pPr>
      <w:r w:rsidRPr="00194840">
        <w:rPr>
          <w:rFonts w:ascii="Arial" w:hAnsi="Arial" w:cs="Arial"/>
          <w:sz w:val="22"/>
          <w:szCs w:val="22"/>
        </w:rPr>
        <w:lastRenderedPageBreak/>
        <w:t xml:space="preserve">Application for </w:t>
      </w:r>
      <w:r w:rsidR="007B177E" w:rsidRPr="00F6552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Day 1: Fo</w:t>
      </w:r>
      <w:r w:rsidR="00CD44E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undations of QI</w:t>
      </w:r>
      <w:r w:rsidR="007B177E" w:rsidRPr="00F6552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 xml:space="preserve"> - February 8</w:t>
      </w:r>
      <w:r w:rsidR="007B177E" w:rsidRPr="00C17A0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vertAlign w:val="superscript"/>
          <w:lang w:val="en-CA"/>
        </w:rPr>
        <w:t>th</w:t>
      </w:r>
      <w:r w:rsidR="00C17A0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en-CA"/>
        </w:rPr>
        <w:t>, 2024</w:t>
      </w:r>
    </w:p>
    <w:p w14:paraId="136D6BA8" w14:textId="30C1B738" w:rsidR="00F74A17" w:rsidRPr="00F6552F" w:rsidRDefault="00F74A17" w:rsidP="007B177E">
      <w:pPr>
        <w:rPr>
          <w:rFonts w:ascii="Arial" w:hAnsi="Arial" w:cs="Arial"/>
          <w:sz w:val="22"/>
          <w:szCs w:val="22"/>
        </w:rPr>
      </w:pPr>
    </w:p>
    <w:p w14:paraId="7838424D" w14:textId="77777777" w:rsidR="00F74A17" w:rsidRPr="00F6552F" w:rsidRDefault="00F74A17" w:rsidP="00372A42">
      <w:pPr>
        <w:jc w:val="center"/>
        <w:rPr>
          <w:rFonts w:ascii="Arial" w:hAnsi="Arial" w:cs="Arial"/>
          <w:sz w:val="22"/>
          <w:szCs w:val="22"/>
        </w:rPr>
      </w:pPr>
    </w:p>
    <w:p w14:paraId="176553CE" w14:textId="7DA31874" w:rsidR="00372A42" w:rsidRPr="00F6552F" w:rsidRDefault="00817876" w:rsidP="003C562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</w:t>
      </w:r>
      <w:r w:rsidR="00372A42" w:rsidRPr="00F6552F">
        <w:rPr>
          <w:rFonts w:ascii="Arial" w:hAnsi="Arial" w:cs="Arial"/>
          <w:sz w:val="22"/>
          <w:szCs w:val="22"/>
        </w:rPr>
        <w:t>Name:</w:t>
      </w:r>
    </w:p>
    <w:p w14:paraId="254CC501" w14:textId="77777777" w:rsidR="00372A42" w:rsidRPr="00F6552F" w:rsidRDefault="00372A42" w:rsidP="00372A42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Designation:</w:t>
      </w:r>
    </w:p>
    <w:p w14:paraId="0D2E6F90" w14:textId="77777777" w:rsidR="00372A42" w:rsidRPr="00F6552F" w:rsidRDefault="00372A42" w:rsidP="00372A42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Department/Program/Unit:</w:t>
      </w:r>
    </w:p>
    <w:p w14:paraId="497AA3A1" w14:textId="1F5FB661" w:rsidR="00372A42" w:rsidRPr="00F6552F" w:rsidRDefault="00372A42" w:rsidP="00372A42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Man</w:t>
      </w:r>
      <w:r w:rsidR="007E5228">
        <w:rPr>
          <w:rFonts w:ascii="Arial" w:hAnsi="Arial" w:cs="Arial"/>
          <w:sz w:val="22"/>
          <w:szCs w:val="22"/>
        </w:rPr>
        <w:t>a</w:t>
      </w:r>
      <w:r w:rsidR="00423718">
        <w:rPr>
          <w:rFonts w:ascii="Arial" w:hAnsi="Arial" w:cs="Arial"/>
          <w:sz w:val="22"/>
          <w:szCs w:val="22"/>
        </w:rPr>
        <w:t>ger’s N</w:t>
      </w:r>
      <w:r w:rsidRPr="00F6552F">
        <w:rPr>
          <w:rFonts w:ascii="Arial" w:hAnsi="Arial" w:cs="Arial"/>
          <w:sz w:val="22"/>
          <w:szCs w:val="22"/>
        </w:rPr>
        <w:t xml:space="preserve">ame (providing name indicates approval): </w:t>
      </w:r>
    </w:p>
    <w:p w14:paraId="00E439CC" w14:textId="3651BFF5" w:rsidR="00372A42" w:rsidRPr="00F6552F" w:rsidRDefault="0052184B" w:rsidP="00372A42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D</w:t>
      </w:r>
      <w:r w:rsidR="00372A42" w:rsidRPr="00F6552F">
        <w:rPr>
          <w:rFonts w:ascii="Arial" w:hAnsi="Arial" w:cs="Arial"/>
          <w:sz w:val="22"/>
          <w:szCs w:val="22"/>
        </w:rPr>
        <w:t xml:space="preserve">ate: </w:t>
      </w:r>
    </w:p>
    <w:p w14:paraId="793DE90D" w14:textId="77777777" w:rsidR="00C94F43" w:rsidRPr="00F6552F" w:rsidRDefault="00C94F43" w:rsidP="00372A42">
      <w:pPr>
        <w:spacing w:line="360" w:lineRule="auto"/>
        <w:rPr>
          <w:rFonts w:ascii="Arial" w:hAnsi="Arial" w:cs="Arial"/>
          <w:sz w:val="22"/>
          <w:szCs w:val="22"/>
        </w:rPr>
      </w:pPr>
    </w:p>
    <w:p w14:paraId="070BA8CE" w14:textId="77777777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202B097A" w14:textId="4A20FB7A" w:rsidR="00372A42" w:rsidRPr="00F6552F" w:rsidRDefault="00C94F43" w:rsidP="00372A42">
      <w:pPr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  <w:lang w:val="en-CA"/>
        </w:rPr>
        <w:t>What are your o</w:t>
      </w:r>
      <w:r w:rsidR="00CD44E0">
        <w:rPr>
          <w:rFonts w:ascii="Arial" w:hAnsi="Arial" w:cs="Arial"/>
          <w:sz w:val="22"/>
          <w:szCs w:val="22"/>
          <w:lang w:val="en-CA"/>
        </w:rPr>
        <w:t xml:space="preserve">bjectives for attending this </w:t>
      </w:r>
      <w:r w:rsidRPr="00F6552F">
        <w:rPr>
          <w:rFonts w:ascii="Arial" w:hAnsi="Arial" w:cs="Arial"/>
          <w:sz w:val="22"/>
          <w:szCs w:val="22"/>
          <w:lang w:val="en-CA"/>
        </w:rPr>
        <w:t>workshop?</w:t>
      </w:r>
    </w:p>
    <w:p w14:paraId="2E17449E" w14:textId="0BED8144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3184D230" w14:textId="65578DB9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082B5CC1" w14:textId="77A0E49F" w:rsidR="0052184B" w:rsidRPr="00F6552F" w:rsidRDefault="0052184B" w:rsidP="00372A42">
      <w:pPr>
        <w:rPr>
          <w:rFonts w:ascii="Arial" w:hAnsi="Arial" w:cs="Arial"/>
          <w:sz w:val="22"/>
          <w:szCs w:val="22"/>
        </w:rPr>
      </w:pPr>
    </w:p>
    <w:p w14:paraId="42F629ED" w14:textId="77777777" w:rsidR="0052184B" w:rsidRPr="00F6552F" w:rsidRDefault="0052184B" w:rsidP="00372A42">
      <w:pPr>
        <w:rPr>
          <w:rFonts w:ascii="Arial" w:hAnsi="Arial" w:cs="Arial"/>
          <w:sz w:val="22"/>
          <w:szCs w:val="22"/>
        </w:rPr>
      </w:pPr>
    </w:p>
    <w:p w14:paraId="4DB03D2F" w14:textId="77777777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7D282177" w14:textId="5F945A30" w:rsidR="00372A42" w:rsidRPr="00F6552F" w:rsidRDefault="00C94F43" w:rsidP="00372A42">
      <w:pPr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  <w:lang w:val="en-CA"/>
        </w:rPr>
        <w:t>How do you plan t</w:t>
      </w:r>
      <w:r w:rsidR="00CD44E0">
        <w:rPr>
          <w:rFonts w:ascii="Arial" w:hAnsi="Arial" w:cs="Arial"/>
          <w:sz w:val="22"/>
          <w:szCs w:val="22"/>
          <w:lang w:val="en-CA"/>
        </w:rPr>
        <w:t>o apply QI</w:t>
      </w:r>
      <w:r w:rsidRPr="00F6552F">
        <w:rPr>
          <w:rFonts w:ascii="Arial" w:hAnsi="Arial" w:cs="Arial"/>
          <w:sz w:val="22"/>
          <w:szCs w:val="22"/>
          <w:lang w:val="en-CA"/>
        </w:rPr>
        <w:t xml:space="preserve"> tools in your current role?</w:t>
      </w:r>
    </w:p>
    <w:p w14:paraId="0798D9EE" w14:textId="77777777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0DED3124" w14:textId="6804480E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074D1D2D" w14:textId="78B32FFA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0D448395" w14:textId="77777777" w:rsidR="0052184B" w:rsidRPr="00F6552F" w:rsidRDefault="0052184B" w:rsidP="00372A42">
      <w:pPr>
        <w:rPr>
          <w:rFonts w:ascii="Arial" w:hAnsi="Arial" w:cs="Arial"/>
          <w:sz w:val="22"/>
          <w:szCs w:val="22"/>
        </w:rPr>
      </w:pPr>
    </w:p>
    <w:p w14:paraId="0971152D" w14:textId="4681AB99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38E61770" w14:textId="77777777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0FA534F1" w14:textId="5E503803" w:rsidR="00372A42" w:rsidRPr="00F6552F" w:rsidRDefault="00C94F43" w:rsidP="00372A42">
      <w:pPr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In your opinion, how can TBRHSC further integrate QI practices? What areas do you believe need improvement?</w:t>
      </w:r>
    </w:p>
    <w:p w14:paraId="4FECC237" w14:textId="6800504F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6F15E241" w14:textId="3595C59C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4DCABE06" w14:textId="75E8C98A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7E889968" w14:textId="6219BFF5" w:rsidR="00372A42" w:rsidRDefault="00372A42" w:rsidP="00372A42">
      <w:pPr>
        <w:rPr>
          <w:rFonts w:ascii="Arial" w:hAnsi="Arial" w:cs="Arial"/>
          <w:sz w:val="22"/>
          <w:szCs w:val="22"/>
        </w:rPr>
      </w:pPr>
    </w:p>
    <w:p w14:paraId="10E60A06" w14:textId="77777777" w:rsidR="003C5624" w:rsidRDefault="003C5624" w:rsidP="00372A42">
      <w:pPr>
        <w:rPr>
          <w:rFonts w:ascii="Arial" w:hAnsi="Arial" w:cs="Arial"/>
          <w:sz w:val="22"/>
          <w:szCs w:val="22"/>
        </w:rPr>
      </w:pPr>
    </w:p>
    <w:p w14:paraId="776468EA" w14:textId="77777777" w:rsidR="003C5624" w:rsidRPr="00F6552F" w:rsidRDefault="003C5624" w:rsidP="00372A42">
      <w:pPr>
        <w:rPr>
          <w:rFonts w:ascii="Arial" w:hAnsi="Arial" w:cs="Arial"/>
          <w:sz w:val="22"/>
          <w:szCs w:val="22"/>
        </w:rPr>
      </w:pPr>
    </w:p>
    <w:p w14:paraId="1005F655" w14:textId="59EDD1FB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418EB059" w14:textId="77777777" w:rsidR="00372A42" w:rsidRPr="00F6552F" w:rsidRDefault="00372A42" w:rsidP="00372A42">
      <w:pPr>
        <w:rPr>
          <w:rFonts w:ascii="Arial" w:hAnsi="Arial" w:cs="Arial"/>
          <w:sz w:val="22"/>
          <w:szCs w:val="22"/>
        </w:rPr>
      </w:pPr>
    </w:p>
    <w:p w14:paraId="331EA81E" w14:textId="4B008E5E" w:rsidR="00E57593" w:rsidRPr="00F6552F" w:rsidRDefault="00E57593" w:rsidP="00E57593">
      <w:pPr>
        <w:rPr>
          <w:rFonts w:ascii="Arial" w:hAnsi="Arial" w:cs="Arial"/>
          <w:b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 xml:space="preserve">Please submit your application to </w:t>
      </w:r>
      <w:hyperlink r:id="rId8" w:history="1">
        <w:r w:rsidR="001C1ED3" w:rsidRPr="00CE6C37">
          <w:rPr>
            <w:rStyle w:val="Hyperlink"/>
            <w:rFonts w:ascii="Arial" w:hAnsi="Arial" w:cs="Arial"/>
            <w:sz w:val="22"/>
            <w:szCs w:val="22"/>
          </w:rPr>
          <w:t>TBRHSC.QualityandRiskManagement@tbh.net</w:t>
        </w:r>
      </w:hyperlink>
      <w:r w:rsidRPr="00F6552F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r w:rsidRPr="00F6552F">
        <w:rPr>
          <w:rFonts w:ascii="Arial" w:hAnsi="Arial" w:cs="Arial"/>
          <w:b/>
          <w:sz w:val="22"/>
          <w:szCs w:val="22"/>
        </w:rPr>
        <w:t>December 1</w:t>
      </w:r>
      <w:r w:rsidR="00111282">
        <w:rPr>
          <w:rFonts w:ascii="Arial" w:hAnsi="Arial" w:cs="Arial"/>
          <w:b/>
          <w:sz w:val="22"/>
          <w:szCs w:val="22"/>
        </w:rPr>
        <w:t>5</w:t>
      </w:r>
      <w:r w:rsidRPr="00F6552F">
        <w:rPr>
          <w:rFonts w:ascii="Arial" w:hAnsi="Arial" w:cs="Arial"/>
          <w:b/>
          <w:sz w:val="22"/>
          <w:szCs w:val="22"/>
        </w:rPr>
        <w:t>, 2023</w:t>
      </w:r>
      <w:r w:rsidRPr="00F6552F">
        <w:rPr>
          <w:rFonts w:ascii="Arial" w:hAnsi="Arial" w:cs="Arial"/>
          <w:sz w:val="22"/>
          <w:szCs w:val="22"/>
        </w:rPr>
        <w:t xml:space="preserve">. </w:t>
      </w:r>
    </w:p>
    <w:p w14:paraId="70B3E453" w14:textId="7A11384F" w:rsidR="0052184B" w:rsidRDefault="0052184B" w:rsidP="0052184B">
      <w:pPr>
        <w:rPr>
          <w:rFonts w:ascii="Arial" w:hAnsi="Arial" w:cs="Arial"/>
          <w:sz w:val="22"/>
          <w:szCs w:val="22"/>
        </w:rPr>
      </w:pPr>
    </w:p>
    <w:p w14:paraId="7BF89C64" w14:textId="0B94A251" w:rsidR="00C94F43" w:rsidRDefault="00C94F43" w:rsidP="0052184B">
      <w:pPr>
        <w:rPr>
          <w:rFonts w:ascii="Arial" w:hAnsi="Arial" w:cs="Arial"/>
          <w:sz w:val="22"/>
          <w:szCs w:val="22"/>
        </w:rPr>
      </w:pPr>
    </w:p>
    <w:p w14:paraId="6023A5CF" w14:textId="529CF2BB" w:rsidR="00C94F43" w:rsidRDefault="00C94F43" w:rsidP="0052184B">
      <w:pPr>
        <w:rPr>
          <w:rFonts w:ascii="Arial" w:hAnsi="Arial" w:cs="Arial"/>
          <w:sz w:val="22"/>
          <w:szCs w:val="22"/>
        </w:rPr>
      </w:pPr>
    </w:p>
    <w:p w14:paraId="6A18C56D" w14:textId="535ACA1A" w:rsidR="00C94F43" w:rsidRDefault="00C94F43" w:rsidP="0052184B">
      <w:pPr>
        <w:rPr>
          <w:rFonts w:ascii="Arial" w:hAnsi="Arial" w:cs="Arial"/>
          <w:sz w:val="22"/>
          <w:szCs w:val="22"/>
        </w:rPr>
      </w:pPr>
    </w:p>
    <w:p w14:paraId="5D902FD7" w14:textId="42254F44" w:rsidR="00C94F43" w:rsidRDefault="00C94F43" w:rsidP="0052184B">
      <w:pPr>
        <w:rPr>
          <w:rFonts w:ascii="Arial" w:hAnsi="Arial" w:cs="Arial"/>
          <w:sz w:val="22"/>
          <w:szCs w:val="22"/>
        </w:rPr>
      </w:pPr>
    </w:p>
    <w:p w14:paraId="2C5EB048" w14:textId="77777777" w:rsidR="003C5624" w:rsidRDefault="003C5624" w:rsidP="0052184B">
      <w:pPr>
        <w:rPr>
          <w:rFonts w:ascii="Arial" w:hAnsi="Arial" w:cs="Arial"/>
          <w:sz w:val="22"/>
          <w:szCs w:val="22"/>
        </w:rPr>
      </w:pPr>
    </w:p>
    <w:p w14:paraId="419A957E" w14:textId="77777777" w:rsidR="00C06128" w:rsidRDefault="00C06128" w:rsidP="00C06128"/>
    <w:p w14:paraId="15A8ED27" w14:textId="691B81C3" w:rsidR="0052184B" w:rsidRPr="00F6552F" w:rsidRDefault="0052184B" w:rsidP="00C06128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  <w:r w:rsidRPr="00F6552F">
        <w:rPr>
          <w:rFonts w:ascii="Arial" w:hAnsi="Arial" w:cs="Arial"/>
          <w:sz w:val="22"/>
          <w:szCs w:val="22"/>
        </w:rPr>
        <w:lastRenderedPageBreak/>
        <w:t xml:space="preserve">Application for </w:t>
      </w:r>
      <w:r w:rsidR="00C06128">
        <w:rPr>
          <w:rFonts w:ascii="Arial" w:hAnsi="Arial" w:cs="Arial"/>
          <w:b/>
          <w:sz w:val="22"/>
          <w:szCs w:val="22"/>
        </w:rPr>
        <w:t>Day 2:</w:t>
      </w:r>
      <w:r w:rsidR="00C06128">
        <w:rPr>
          <w:rFonts w:ascii="Arial" w:hAnsi="Arial" w:cs="Arial"/>
          <w:sz w:val="22"/>
          <w:szCs w:val="22"/>
        </w:rPr>
        <w:t xml:space="preserve"> </w:t>
      </w:r>
      <w:r w:rsidR="007B177E" w:rsidRPr="00F6552F">
        <w:rPr>
          <w:rFonts w:ascii="Arial" w:hAnsi="Arial" w:cs="Arial"/>
          <w:b/>
          <w:bCs/>
          <w:sz w:val="22"/>
          <w:szCs w:val="22"/>
          <w:lang w:val="en-CA"/>
        </w:rPr>
        <w:t>Refresher Session for QI Trailblazers - February 9</w:t>
      </w:r>
      <w:r w:rsidR="007B177E" w:rsidRPr="00C17A08">
        <w:rPr>
          <w:rFonts w:ascii="Arial" w:hAnsi="Arial" w:cs="Arial"/>
          <w:b/>
          <w:bCs/>
          <w:sz w:val="22"/>
          <w:szCs w:val="22"/>
          <w:vertAlign w:val="superscript"/>
          <w:lang w:val="en-CA"/>
        </w:rPr>
        <w:t>th</w:t>
      </w:r>
      <w:r w:rsidR="00C17A08">
        <w:rPr>
          <w:rFonts w:ascii="Arial" w:hAnsi="Arial" w:cs="Arial"/>
          <w:b/>
          <w:bCs/>
          <w:sz w:val="22"/>
          <w:szCs w:val="22"/>
          <w:lang w:val="en-CA"/>
        </w:rPr>
        <w:t>, 2024</w:t>
      </w:r>
    </w:p>
    <w:p w14:paraId="6F88435D" w14:textId="598D3634" w:rsidR="00E57593" w:rsidRPr="00F6552F" w:rsidRDefault="00E57593" w:rsidP="007B177E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196546A1" w14:textId="77777777" w:rsidR="00E57593" w:rsidRPr="00F6552F" w:rsidRDefault="00E57593" w:rsidP="007B177E">
      <w:pPr>
        <w:jc w:val="center"/>
        <w:rPr>
          <w:rFonts w:ascii="Arial" w:hAnsi="Arial" w:cs="Arial"/>
          <w:b/>
          <w:sz w:val="22"/>
          <w:szCs w:val="22"/>
          <w:lang w:val="en-CA"/>
        </w:rPr>
      </w:pPr>
    </w:p>
    <w:p w14:paraId="0C9EB249" w14:textId="77777777" w:rsidR="0052184B" w:rsidRPr="00F6552F" w:rsidRDefault="0052184B" w:rsidP="0052184B">
      <w:pPr>
        <w:jc w:val="center"/>
        <w:rPr>
          <w:rFonts w:ascii="Arial" w:hAnsi="Arial" w:cs="Arial"/>
          <w:sz w:val="22"/>
          <w:szCs w:val="22"/>
        </w:rPr>
      </w:pPr>
    </w:p>
    <w:p w14:paraId="3F2A4814" w14:textId="752D7743" w:rsidR="0052184B" w:rsidRPr="00F6552F" w:rsidRDefault="00817876" w:rsidP="005218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</w:t>
      </w:r>
      <w:r w:rsidR="0052184B" w:rsidRPr="00F6552F">
        <w:rPr>
          <w:rFonts w:ascii="Arial" w:hAnsi="Arial" w:cs="Arial"/>
          <w:sz w:val="22"/>
          <w:szCs w:val="22"/>
        </w:rPr>
        <w:t>Name:</w:t>
      </w:r>
    </w:p>
    <w:p w14:paraId="541BEB86" w14:textId="77777777" w:rsidR="0052184B" w:rsidRPr="00F6552F" w:rsidRDefault="0052184B" w:rsidP="0052184B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Designation:</w:t>
      </w:r>
    </w:p>
    <w:p w14:paraId="4E275FBA" w14:textId="77777777" w:rsidR="0052184B" w:rsidRPr="00F6552F" w:rsidRDefault="0052184B" w:rsidP="0052184B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Department/Program/Unit:</w:t>
      </w:r>
    </w:p>
    <w:p w14:paraId="57903990" w14:textId="2F047809" w:rsidR="0052184B" w:rsidRPr="00F6552F" w:rsidRDefault="00423718" w:rsidP="005218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</w:t>
      </w:r>
      <w:r w:rsidR="00EE59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ger’s N</w:t>
      </w:r>
      <w:r w:rsidR="0052184B" w:rsidRPr="00F6552F">
        <w:rPr>
          <w:rFonts w:ascii="Arial" w:hAnsi="Arial" w:cs="Arial"/>
          <w:sz w:val="22"/>
          <w:szCs w:val="22"/>
        </w:rPr>
        <w:t xml:space="preserve">ame (providing name indicates approval): </w:t>
      </w:r>
    </w:p>
    <w:p w14:paraId="52FD1EBB" w14:textId="77777777" w:rsidR="0052184B" w:rsidRPr="00F6552F" w:rsidRDefault="0052184B" w:rsidP="0052184B">
      <w:pPr>
        <w:spacing w:line="360" w:lineRule="auto"/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 xml:space="preserve">Date: </w:t>
      </w:r>
    </w:p>
    <w:p w14:paraId="5390C878" w14:textId="7876440B" w:rsidR="0052184B" w:rsidRDefault="0052184B" w:rsidP="0052184B">
      <w:pPr>
        <w:rPr>
          <w:rFonts w:ascii="Arial" w:hAnsi="Arial" w:cs="Arial"/>
          <w:sz w:val="22"/>
          <w:szCs w:val="22"/>
        </w:rPr>
      </w:pPr>
    </w:p>
    <w:p w14:paraId="6C1D5DCB" w14:textId="77777777" w:rsidR="003C5624" w:rsidRPr="00F6552F" w:rsidRDefault="003C5624" w:rsidP="0052184B">
      <w:pPr>
        <w:rPr>
          <w:rFonts w:ascii="Arial" w:hAnsi="Arial" w:cs="Arial"/>
          <w:sz w:val="22"/>
          <w:szCs w:val="22"/>
        </w:rPr>
      </w:pPr>
    </w:p>
    <w:p w14:paraId="746789F1" w14:textId="753A86B1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What would you hope to attain from</w:t>
      </w:r>
      <w:r w:rsidR="00BE0336">
        <w:rPr>
          <w:rFonts w:ascii="Arial" w:hAnsi="Arial" w:cs="Arial"/>
          <w:sz w:val="22"/>
          <w:szCs w:val="22"/>
        </w:rPr>
        <w:t xml:space="preserve"> attending</w:t>
      </w:r>
      <w:r w:rsidRPr="00F6552F">
        <w:rPr>
          <w:rFonts w:ascii="Arial" w:hAnsi="Arial" w:cs="Arial"/>
          <w:sz w:val="22"/>
          <w:szCs w:val="22"/>
        </w:rPr>
        <w:t xml:space="preserve"> this workshop?</w:t>
      </w:r>
    </w:p>
    <w:p w14:paraId="4323E766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53710FD7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4FBC8E58" w14:textId="0F2B6B7C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0FADA941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1442C994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613BF79F" w14:textId="3CBCF231" w:rsidR="0052184B" w:rsidRPr="00F6552F" w:rsidRDefault="00F71A10" w:rsidP="005218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would you apply QI </w:t>
      </w:r>
      <w:r w:rsidR="0052184B" w:rsidRPr="00F6552F">
        <w:rPr>
          <w:rFonts w:ascii="Arial" w:hAnsi="Arial" w:cs="Arial"/>
          <w:sz w:val="22"/>
          <w:szCs w:val="22"/>
        </w:rPr>
        <w:t xml:space="preserve">tools in your </w:t>
      </w:r>
      <w:r w:rsidR="00EF51C5">
        <w:rPr>
          <w:rFonts w:ascii="Arial" w:hAnsi="Arial" w:cs="Arial"/>
          <w:sz w:val="22"/>
          <w:szCs w:val="22"/>
        </w:rPr>
        <w:t xml:space="preserve">current </w:t>
      </w:r>
      <w:r w:rsidR="0052184B" w:rsidRPr="00F6552F">
        <w:rPr>
          <w:rFonts w:ascii="Arial" w:hAnsi="Arial" w:cs="Arial"/>
          <w:sz w:val="22"/>
          <w:szCs w:val="22"/>
        </w:rPr>
        <w:t>role?</w:t>
      </w:r>
    </w:p>
    <w:p w14:paraId="54978C31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54EA1030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327BD9DB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66C30822" w14:textId="1746B8C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631BE8A6" w14:textId="3DA42211" w:rsidR="0052184B" w:rsidRDefault="0052184B" w:rsidP="0052184B">
      <w:pPr>
        <w:rPr>
          <w:rFonts w:ascii="Arial" w:hAnsi="Arial" w:cs="Arial"/>
          <w:sz w:val="22"/>
          <w:szCs w:val="22"/>
        </w:rPr>
      </w:pPr>
    </w:p>
    <w:p w14:paraId="5CBBC09D" w14:textId="77777777" w:rsidR="003C5624" w:rsidRPr="00F6552F" w:rsidRDefault="003C5624" w:rsidP="0052184B">
      <w:pPr>
        <w:rPr>
          <w:rFonts w:ascii="Arial" w:hAnsi="Arial" w:cs="Arial"/>
          <w:sz w:val="22"/>
          <w:szCs w:val="22"/>
        </w:rPr>
      </w:pPr>
    </w:p>
    <w:p w14:paraId="40B92283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>In your opinion, how should TBRHSC entrench QI practices? What are we lacking?</w:t>
      </w:r>
    </w:p>
    <w:p w14:paraId="196DDF3F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271A3DB1" w14:textId="5F6C8303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60EAEBCB" w14:textId="77777777" w:rsidR="00E57593" w:rsidRPr="00F6552F" w:rsidRDefault="00E57593" w:rsidP="0052184B">
      <w:pPr>
        <w:rPr>
          <w:rFonts w:ascii="Arial" w:hAnsi="Arial" w:cs="Arial"/>
          <w:sz w:val="22"/>
          <w:szCs w:val="22"/>
        </w:rPr>
      </w:pPr>
    </w:p>
    <w:p w14:paraId="34BD85EB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65C7614F" w14:textId="77777777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1BDF9096" w14:textId="0BDD7F01" w:rsidR="0052184B" w:rsidRDefault="0052184B" w:rsidP="0052184B">
      <w:pPr>
        <w:rPr>
          <w:rFonts w:ascii="Arial" w:hAnsi="Arial" w:cs="Arial"/>
          <w:sz w:val="22"/>
          <w:szCs w:val="22"/>
        </w:rPr>
      </w:pPr>
    </w:p>
    <w:p w14:paraId="12D51E5C" w14:textId="0B309325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76DDCAC1" w14:textId="47FBA743" w:rsidR="0052184B" w:rsidRPr="00F6552F" w:rsidRDefault="0052184B" w:rsidP="0052184B">
      <w:pPr>
        <w:rPr>
          <w:rFonts w:ascii="Arial" w:hAnsi="Arial" w:cs="Arial"/>
          <w:sz w:val="22"/>
          <w:szCs w:val="22"/>
        </w:rPr>
      </w:pPr>
    </w:p>
    <w:p w14:paraId="35B852D0" w14:textId="7FD6AA1B" w:rsidR="0052184B" w:rsidRPr="00F6552F" w:rsidRDefault="0052184B" w:rsidP="0052184B">
      <w:pPr>
        <w:rPr>
          <w:rFonts w:ascii="Arial" w:hAnsi="Arial" w:cs="Arial"/>
          <w:b/>
          <w:sz w:val="22"/>
          <w:szCs w:val="22"/>
        </w:rPr>
      </w:pPr>
      <w:r w:rsidRPr="00F6552F">
        <w:rPr>
          <w:rFonts w:ascii="Arial" w:hAnsi="Arial" w:cs="Arial"/>
          <w:sz w:val="22"/>
          <w:szCs w:val="22"/>
        </w:rPr>
        <w:t xml:space="preserve">Please submit your application to </w:t>
      </w:r>
      <w:hyperlink r:id="rId9" w:history="1">
        <w:r w:rsidR="00F71A10" w:rsidRPr="00CE6C37">
          <w:rPr>
            <w:rStyle w:val="Hyperlink"/>
            <w:rFonts w:ascii="Arial" w:hAnsi="Arial" w:cs="Arial"/>
            <w:sz w:val="22"/>
            <w:szCs w:val="22"/>
          </w:rPr>
          <w:t>TBRHSC.QualityandRiskManagement@tbh.net</w:t>
        </w:r>
      </w:hyperlink>
      <w:r w:rsidRPr="00F6552F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r w:rsidR="00E57593" w:rsidRPr="00F6552F">
        <w:rPr>
          <w:rFonts w:ascii="Arial" w:hAnsi="Arial" w:cs="Arial"/>
          <w:b/>
          <w:sz w:val="22"/>
          <w:szCs w:val="22"/>
        </w:rPr>
        <w:t>December 1</w:t>
      </w:r>
      <w:r w:rsidR="00111282">
        <w:rPr>
          <w:rFonts w:ascii="Arial" w:hAnsi="Arial" w:cs="Arial"/>
          <w:b/>
          <w:sz w:val="22"/>
          <w:szCs w:val="22"/>
        </w:rPr>
        <w:t>5</w:t>
      </w:r>
      <w:r w:rsidRPr="00F6552F">
        <w:rPr>
          <w:rFonts w:ascii="Arial" w:hAnsi="Arial" w:cs="Arial"/>
          <w:b/>
          <w:sz w:val="22"/>
          <w:szCs w:val="22"/>
        </w:rPr>
        <w:t>, 2023</w:t>
      </w:r>
      <w:r w:rsidRPr="00F6552F">
        <w:rPr>
          <w:rFonts w:ascii="Arial" w:hAnsi="Arial" w:cs="Arial"/>
          <w:sz w:val="22"/>
          <w:szCs w:val="22"/>
        </w:rPr>
        <w:t xml:space="preserve">. </w:t>
      </w:r>
    </w:p>
    <w:p w14:paraId="14A19541" w14:textId="77777777" w:rsidR="0052184B" w:rsidRPr="00F6552F" w:rsidRDefault="0052184B" w:rsidP="00372A42">
      <w:pPr>
        <w:rPr>
          <w:rFonts w:ascii="Arial" w:hAnsi="Arial" w:cs="Arial"/>
          <w:b/>
          <w:sz w:val="22"/>
          <w:szCs w:val="22"/>
        </w:rPr>
      </w:pPr>
    </w:p>
    <w:sectPr w:rsidR="0052184B" w:rsidRPr="00F6552F" w:rsidSect="009803EA">
      <w:headerReference w:type="default" r:id="rId10"/>
      <w:footerReference w:type="default" r:id="rId11"/>
      <w:pgSz w:w="12240" w:h="15840"/>
      <w:pgMar w:top="2977" w:right="1800" w:bottom="1440" w:left="153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84BC" w14:textId="77777777" w:rsidR="00F07A20" w:rsidRDefault="00F07A20" w:rsidP="001524D2">
      <w:r>
        <w:separator/>
      </w:r>
    </w:p>
  </w:endnote>
  <w:endnote w:type="continuationSeparator" w:id="0">
    <w:p w14:paraId="56502AFA" w14:textId="77777777" w:rsidR="00F07A20" w:rsidRDefault="00F07A20" w:rsidP="0015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charset w:val="00"/>
    <w:family w:val="auto"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6F43" w14:textId="0253D17E" w:rsidR="005746B1" w:rsidRPr="005746B1" w:rsidRDefault="009803EA" w:rsidP="005746B1">
    <w:pPr>
      <w:pStyle w:val="Footer"/>
    </w:pPr>
    <w:r>
      <w:rPr>
        <w:noProof/>
        <w:sz w:val="20"/>
        <w:szCs w:val="20"/>
        <w:lang w:val="en-CA" w:eastAsia="en-CA"/>
      </w:rPr>
      <w:drawing>
        <wp:inline distT="0" distB="0" distL="0" distR="0" wp14:anchorId="71732FCF" wp14:editId="4D80F38B">
          <wp:extent cx="5657850" cy="625475"/>
          <wp:effectExtent l="0" t="0" r="0" b="0"/>
          <wp:docPr id="19" name="Picture 3" descr="STRAT_PLAN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T_PLAN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07B5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9D9B7C" wp14:editId="4681F2FE">
              <wp:simplePos x="0" y="0"/>
              <wp:positionH relativeFrom="column">
                <wp:posOffset>5668010</wp:posOffset>
              </wp:positionH>
              <wp:positionV relativeFrom="paragraph">
                <wp:posOffset>9191625</wp:posOffset>
              </wp:positionV>
              <wp:extent cx="1405890" cy="63309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914A7" w14:textId="77777777" w:rsidR="005746B1" w:rsidRDefault="005746B1" w:rsidP="005746B1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1A8A2ACE" wp14:editId="4198D609">
                                <wp:extent cx="1223159" cy="541727"/>
                                <wp:effectExtent l="0" t="0" r="0" b="0"/>
                                <wp:docPr id="21" name="Picture 21" descr="C:\Users\coghills\AppData\Local\Microsoft\Windows\INetCache\Content.Word\Strat Plan 2026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C:\Users\coghills\AppData\Local\Microsoft\Windows\INetCache\Content.Word\Strat Plan 2026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91" cy="5454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D9B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46.3pt;margin-top:723.75pt;width:110.7pt;height:49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" filled="f" stroked="f">
              <v:path arrowok="t"/>
              <v:textbox style="mso-fit-shape-to-text:t">
                <w:txbxContent>
                  <w:p w14:paraId="3DA914A7" w14:textId="77777777" w:rsidR="005746B1" w:rsidRDefault="005746B1" w:rsidP="005746B1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1A8A2ACE" wp14:editId="4198D609">
                          <wp:extent cx="1223159" cy="541727"/>
                          <wp:effectExtent l="0" t="0" r="0" b="0"/>
                          <wp:docPr id="21" name="Picture 21" descr="C:\Users\coghills\AppData\Local\Microsoft\Windows\INetCache\Content.Word\Strat Plan 2026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C:\Users\coghills\AppData\Local\Microsoft\Windows\INetCache\Content.Word\Strat Plan 2026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1591" cy="5454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A8FC3" w14:textId="77777777" w:rsidR="00F07A20" w:rsidRDefault="00F07A20" w:rsidP="001524D2">
      <w:r>
        <w:separator/>
      </w:r>
    </w:p>
  </w:footnote>
  <w:footnote w:type="continuationSeparator" w:id="0">
    <w:p w14:paraId="0AA7A22C" w14:textId="77777777" w:rsidR="00F07A20" w:rsidRDefault="00F07A20" w:rsidP="0015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2AFC" w14:textId="75E8768F" w:rsidR="00B41FCE" w:rsidRPr="00B31E60" w:rsidRDefault="00A907B5" w:rsidP="00B31E60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12204" wp14:editId="26B12BC2">
              <wp:simplePos x="0" y="0"/>
              <wp:positionH relativeFrom="column">
                <wp:posOffset>-930275</wp:posOffset>
              </wp:positionH>
              <wp:positionV relativeFrom="paragraph">
                <wp:posOffset>-398145</wp:posOffset>
              </wp:positionV>
              <wp:extent cx="7701280" cy="14020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128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4864BE" w14:textId="77777777" w:rsidR="00B31E60" w:rsidRDefault="00B31E60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4D135B9C" wp14:editId="7AAE4144">
                                <wp:extent cx="7481570" cy="1310640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m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81570" cy="1310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122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3.25pt;margin-top:-31.35pt;width:606.4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" filled="f" stroked="f">
              <v:textbox inset=",7.2pt,,7.2pt">
                <w:txbxContent>
                  <w:p w14:paraId="384864BE" w14:textId="77777777" w:rsidR="00B31E60" w:rsidRDefault="00B31E60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4D135B9C" wp14:editId="7AAE4144">
                          <wp:extent cx="7481570" cy="1310640"/>
                          <wp:effectExtent l="0" t="0" r="0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m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81570" cy="1310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B55"/>
    <w:multiLevelType w:val="hybridMultilevel"/>
    <w:tmpl w:val="F97A51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F560D"/>
    <w:multiLevelType w:val="hybridMultilevel"/>
    <w:tmpl w:val="C180F7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9075A"/>
    <w:multiLevelType w:val="hybridMultilevel"/>
    <w:tmpl w:val="9634E5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12"/>
    <w:rsid w:val="0000265D"/>
    <w:rsid w:val="000029B9"/>
    <w:rsid w:val="000157D0"/>
    <w:rsid w:val="00021EF6"/>
    <w:rsid w:val="00030964"/>
    <w:rsid w:val="00034D96"/>
    <w:rsid w:val="000471CE"/>
    <w:rsid w:val="000557B3"/>
    <w:rsid w:val="0008096C"/>
    <w:rsid w:val="00111282"/>
    <w:rsid w:val="001524D2"/>
    <w:rsid w:val="00186EA4"/>
    <w:rsid w:val="001C1ED3"/>
    <w:rsid w:val="00222002"/>
    <w:rsid w:val="002263FD"/>
    <w:rsid w:val="00273047"/>
    <w:rsid w:val="002A7607"/>
    <w:rsid w:val="003003C9"/>
    <w:rsid w:val="003670C5"/>
    <w:rsid w:val="00372A42"/>
    <w:rsid w:val="0038344A"/>
    <w:rsid w:val="003A4E98"/>
    <w:rsid w:val="003C5624"/>
    <w:rsid w:val="003C7EAF"/>
    <w:rsid w:val="003F65FA"/>
    <w:rsid w:val="00423718"/>
    <w:rsid w:val="004500F4"/>
    <w:rsid w:val="004755C9"/>
    <w:rsid w:val="004B3A6F"/>
    <w:rsid w:val="0052184B"/>
    <w:rsid w:val="00574512"/>
    <w:rsid w:val="005746B1"/>
    <w:rsid w:val="00583646"/>
    <w:rsid w:val="00620F27"/>
    <w:rsid w:val="006456E1"/>
    <w:rsid w:val="00692457"/>
    <w:rsid w:val="006C5458"/>
    <w:rsid w:val="00744A4E"/>
    <w:rsid w:val="007B177E"/>
    <w:rsid w:val="007C06F4"/>
    <w:rsid w:val="007D7742"/>
    <w:rsid w:val="007E0FA8"/>
    <w:rsid w:val="007E5228"/>
    <w:rsid w:val="00817876"/>
    <w:rsid w:val="008436CF"/>
    <w:rsid w:val="009405A3"/>
    <w:rsid w:val="00956EBD"/>
    <w:rsid w:val="009614AB"/>
    <w:rsid w:val="009803EA"/>
    <w:rsid w:val="009A08F9"/>
    <w:rsid w:val="009B2BD6"/>
    <w:rsid w:val="00A046D8"/>
    <w:rsid w:val="00A2609E"/>
    <w:rsid w:val="00A907B5"/>
    <w:rsid w:val="00A932A4"/>
    <w:rsid w:val="00A9647D"/>
    <w:rsid w:val="00B058FC"/>
    <w:rsid w:val="00B14380"/>
    <w:rsid w:val="00B22FB2"/>
    <w:rsid w:val="00B31E60"/>
    <w:rsid w:val="00B41FCE"/>
    <w:rsid w:val="00B565B1"/>
    <w:rsid w:val="00BE0336"/>
    <w:rsid w:val="00C04351"/>
    <w:rsid w:val="00C06128"/>
    <w:rsid w:val="00C148CD"/>
    <w:rsid w:val="00C17A08"/>
    <w:rsid w:val="00C44C12"/>
    <w:rsid w:val="00C94F43"/>
    <w:rsid w:val="00CD44E0"/>
    <w:rsid w:val="00CE5202"/>
    <w:rsid w:val="00D04A82"/>
    <w:rsid w:val="00D92761"/>
    <w:rsid w:val="00DD4A72"/>
    <w:rsid w:val="00DE5572"/>
    <w:rsid w:val="00DF2481"/>
    <w:rsid w:val="00E57593"/>
    <w:rsid w:val="00E74D83"/>
    <w:rsid w:val="00EC5F27"/>
    <w:rsid w:val="00EC6D7A"/>
    <w:rsid w:val="00ED619F"/>
    <w:rsid w:val="00EE5957"/>
    <w:rsid w:val="00EF51C5"/>
    <w:rsid w:val="00F07A20"/>
    <w:rsid w:val="00F462ED"/>
    <w:rsid w:val="00F47A7C"/>
    <w:rsid w:val="00F55F15"/>
    <w:rsid w:val="00F6552F"/>
    <w:rsid w:val="00F71A10"/>
    <w:rsid w:val="00F72FE4"/>
    <w:rsid w:val="00F74A17"/>
    <w:rsid w:val="00FE3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."/>
  <w:listSeparator w:val=","/>
  <w14:docId w14:val="48F57D0F"/>
  <w15:docId w15:val="{160078D9-119F-451F-9F6F-56E60AE4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CE"/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1F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C1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4C12"/>
  </w:style>
  <w:style w:type="paragraph" w:styleId="Footer">
    <w:name w:val="footer"/>
    <w:basedOn w:val="Normal"/>
    <w:link w:val="FooterChar"/>
    <w:uiPriority w:val="99"/>
    <w:unhideWhenUsed/>
    <w:rsid w:val="00C44C1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4C12"/>
  </w:style>
  <w:style w:type="character" w:customStyle="1" w:styleId="Heading1Char">
    <w:name w:val="Heading 1 Char"/>
    <w:basedOn w:val="DefaultParagraphFont"/>
    <w:link w:val="Heading1"/>
    <w:rsid w:val="00B41F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B41FCE"/>
    <w:rPr>
      <w:rFonts w:ascii="CG Omega (W1)" w:hAnsi="CG Omega (W1)"/>
      <w:sz w:val="22"/>
    </w:rPr>
  </w:style>
  <w:style w:type="character" w:customStyle="1" w:styleId="BodyTextChar">
    <w:name w:val="Body Text Char"/>
    <w:basedOn w:val="DefaultParagraphFont"/>
    <w:link w:val="BodyText"/>
    <w:rsid w:val="00B41FCE"/>
    <w:rPr>
      <w:rFonts w:ascii="CG Omega (W1)" w:eastAsia="Times New Roman" w:hAnsi="CG Omega (W1)" w:cs="Times New Roman"/>
      <w:sz w:val="22"/>
      <w:szCs w:val="20"/>
    </w:rPr>
  </w:style>
  <w:style w:type="paragraph" w:styleId="BalloonText">
    <w:name w:val="Balloon Text"/>
    <w:basedOn w:val="Normal"/>
    <w:link w:val="BalloonTextChar"/>
    <w:rsid w:val="009614A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4AB"/>
    <w:rPr>
      <w:rFonts w:ascii="Tahoma" w:eastAsia="Times New Roman" w:hAnsi="Tahoma" w:cs="Tahoma"/>
      <w:sz w:val="16"/>
      <w:szCs w:val="16"/>
    </w:rPr>
  </w:style>
  <w:style w:type="paragraph" w:customStyle="1" w:styleId="main">
    <w:name w:val="main"/>
    <w:basedOn w:val="Header"/>
    <w:rsid w:val="00DF2481"/>
    <w:pPr>
      <w:tabs>
        <w:tab w:val="clear" w:pos="4320"/>
        <w:tab w:val="clear" w:pos="8640"/>
      </w:tabs>
    </w:pPr>
    <w:rPr>
      <w:rFonts w:ascii="Arial" w:eastAsia="Times New Roman" w:hAnsi="Arial" w:cs="Times New Roman"/>
      <w:sz w:val="22"/>
      <w:szCs w:val="20"/>
    </w:rPr>
  </w:style>
  <w:style w:type="paragraph" w:customStyle="1" w:styleId="BasicParagraph">
    <w:name w:val="[Basic Paragraph]"/>
    <w:basedOn w:val="Normal"/>
    <w:uiPriority w:val="99"/>
    <w:rsid w:val="00FE3A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FE3AEF"/>
    <w:rPr>
      <w:rFonts w:ascii="Gotham-Book" w:hAnsi="Gotham-Book" w:cs="Gotham-Book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A42"/>
    <w:rPr>
      <w:color w:val="0000FF" w:themeColor="hyperlink"/>
      <w:u w:val="single"/>
    </w:rPr>
  </w:style>
  <w:style w:type="paragraph" w:styleId="ListParagraph">
    <w:name w:val="List Paragraph"/>
    <w:basedOn w:val="Normal"/>
    <w:rsid w:val="00DD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RHSC.QualityandRiskManagement@tbh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BRHSC.QualityandRiskManagement@tbh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BRHSC.QualityandRiskManagement@tbh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Regional Health Sciences Centre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Cuthbertson</dc:creator>
  <cp:lastModifiedBy>pcadmin</cp:lastModifiedBy>
  <cp:revision>2</cp:revision>
  <cp:lastPrinted>2023-11-17T15:30:00Z</cp:lastPrinted>
  <dcterms:created xsi:type="dcterms:W3CDTF">2023-11-20T16:03:00Z</dcterms:created>
  <dcterms:modified xsi:type="dcterms:W3CDTF">2023-11-20T16:03:00Z</dcterms:modified>
</cp:coreProperties>
</file>