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80" w:rsidRPr="00685724" w:rsidRDefault="008B72A3" w:rsidP="0068572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Wednes</w:t>
      </w:r>
      <w:r w:rsidR="003C5D6D">
        <w:rPr>
          <w:rFonts w:ascii="Arial" w:hAnsi="Arial" w:cs="Arial"/>
          <w:b/>
          <w:sz w:val="24"/>
        </w:rPr>
        <w:t>day</w:t>
      </w:r>
      <w:r w:rsidR="00685724" w:rsidRPr="00685724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April 1</w:t>
      </w:r>
      <w:r w:rsidR="00685724" w:rsidRPr="00685724">
        <w:rPr>
          <w:rFonts w:ascii="Arial" w:hAnsi="Arial" w:cs="Arial"/>
          <w:b/>
          <w:sz w:val="24"/>
        </w:rPr>
        <w:t>, 2020</w:t>
      </w:r>
    </w:p>
    <w:p w:rsidR="00131955" w:rsidRDefault="00131955" w:rsidP="00BE621D">
      <w:pPr>
        <w:rPr>
          <w:rFonts w:ascii="Arial" w:hAnsi="Arial" w:cs="Arial"/>
          <w:sz w:val="22"/>
          <w:szCs w:val="22"/>
        </w:rPr>
      </w:pPr>
    </w:p>
    <w:p w:rsidR="00F3225F" w:rsidRDefault="00F3225F" w:rsidP="005371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Personal Protective Equipment (</w:t>
      </w:r>
      <w:r w:rsidR="008B72A3">
        <w:rPr>
          <w:rFonts w:ascii="Arial" w:hAnsi="Arial" w:cs="Arial"/>
          <w:sz w:val="22"/>
        </w:rPr>
        <w:t>PPE</w:t>
      </w:r>
      <w:r>
        <w:rPr>
          <w:rFonts w:ascii="Arial" w:hAnsi="Arial" w:cs="Arial"/>
          <w:sz w:val="22"/>
        </w:rPr>
        <w:t>)</w:t>
      </w:r>
      <w:r w:rsidR="008B72A3">
        <w:rPr>
          <w:rFonts w:ascii="Arial" w:hAnsi="Arial" w:cs="Arial"/>
          <w:sz w:val="22"/>
        </w:rPr>
        <w:t xml:space="preserve"> Working Group</w:t>
      </w:r>
      <w:r>
        <w:rPr>
          <w:rFonts w:ascii="Arial" w:hAnsi="Arial" w:cs="Arial"/>
          <w:sz w:val="22"/>
        </w:rPr>
        <w:t xml:space="preserve"> is carefully developing r</w:t>
      </w:r>
      <w:r w:rsidR="008B72A3">
        <w:rPr>
          <w:rFonts w:ascii="Arial" w:hAnsi="Arial" w:cs="Arial"/>
          <w:sz w:val="22"/>
        </w:rPr>
        <w:t xml:space="preserve">ecommendations </w:t>
      </w:r>
      <w:r w:rsidR="0053711D">
        <w:rPr>
          <w:rFonts w:ascii="Arial" w:hAnsi="Arial" w:cs="Arial"/>
          <w:sz w:val="22"/>
        </w:rPr>
        <w:t>regarding implementation at our Hospital of n</w:t>
      </w:r>
      <w:r w:rsidRPr="00F3225F">
        <w:rPr>
          <w:rFonts w:ascii="Arial" w:hAnsi="Arial" w:cs="Arial"/>
          <w:sz w:val="22"/>
        </w:rPr>
        <w:t xml:space="preserve">ew </w:t>
      </w:r>
      <w:r>
        <w:rPr>
          <w:rFonts w:ascii="Arial" w:hAnsi="Arial" w:cs="Arial"/>
          <w:sz w:val="22"/>
        </w:rPr>
        <w:t xml:space="preserve">PPE </w:t>
      </w:r>
      <w:r w:rsidRPr="00F3225F">
        <w:rPr>
          <w:rFonts w:ascii="Arial" w:hAnsi="Arial" w:cs="Arial"/>
          <w:sz w:val="22"/>
        </w:rPr>
        <w:t>directives</w:t>
      </w:r>
      <w:r w:rsidR="0053711D">
        <w:rPr>
          <w:rFonts w:ascii="Arial" w:hAnsi="Arial" w:cs="Arial"/>
          <w:sz w:val="22"/>
        </w:rPr>
        <w:t xml:space="preserve">. The </w:t>
      </w:r>
      <w:proofErr w:type="gramStart"/>
      <w:r w:rsidR="0053711D">
        <w:rPr>
          <w:rFonts w:ascii="Arial" w:hAnsi="Arial" w:cs="Arial"/>
          <w:sz w:val="22"/>
        </w:rPr>
        <w:t xml:space="preserve">directives </w:t>
      </w:r>
      <w:r w:rsidRPr="00F3225F">
        <w:rPr>
          <w:rFonts w:ascii="Arial" w:hAnsi="Arial" w:cs="Arial"/>
          <w:sz w:val="22"/>
        </w:rPr>
        <w:t>were issued yesterday by the Chief Medical Officer of Health</w:t>
      </w:r>
      <w:r>
        <w:rPr>
          <w:rFonts w:ascii="Arial" w:hAnsi="Arial" w:cs="Arial"/>
          <w:sz w:val="22"/>
        </w:rPr>
        <w:t xml:space="preserve">, </w:t>
      </w:r>
      <w:r w:rsidRPr="00F3225F">
        <w:rPr>
          <w:rFonts w:ascii="Arial" w:hAnsi="Arial" w:cs="Arial"/>
          <w:sz w:val="22"/>
        </w:rPr>
        <w:t>the Ministry of Health</w:t>
      </w:r>
      <w:r>
        <w:rPr>
          <w:rFonts w:ascii="Arial" w:hAnsi="Arial" w:cs="Arial"/>
          <w:sz w:val="22"/>
        </w:rPr>
        <w:t xml:space="preserve">, </w:t>
      </w:r>
      <w:r w:rsidRPr="00F3225F">
        <w:rPr>
          <w:rFonts w:ascii="Arial" w:hAnsi="Arial" w:cs="Arial"/>
          <w:sz w:val="22"/>
        </w:rPr>
        <w:t xml:space="preserve">the Ministry of </w:t>
      </w:r>
      <w:proofErr w:type="spellStart"/>
      <w:r w:rsidRPr="00F3225F">
        <w:rPr>
          <w:rFonts w:ascii="Arial" w:hAnsi="Arial" w:cs="Arial"/>
          <w:sz w:val="22"/>
        </w:rPr>
        <w:t>Labour</w:t>
      </w:r>
      <w:proofErr w:type="spellEnd"/>
      <w:r>
        <w:rPr>
          <w:rFonts w:ascii="Arial" w:hAnsi="Arial" w:cs="Arial"/>
          <w:sz w:val="22"/>
        </w:rPr>
        <w:t xml:space="preserve">, </w:t>
      </w:r>
      <w:r w:rsidRPr="00F3225F">
        <w:rPr>
          <w:rFonts w:ascii="Arial" w:hAnsi="Arial" w:cs="Arial"/>
          <w:sz w:val="22"/>
        </w:rPr>
        <w:t>Training and Skills Development</w:t>
      </w:r>
      <w:r w:rsidR="0053711D">
        <w:rPr>
          <w:rFonts w:ascii="Arial" w:hAnsi="Arial" w:cs="Arial"/>
          <w:sz w:val="22"/>
        </w:rPr>
        <w:t xml:space="preserve">, and </w:t>
      </w:r>
      <w:r w:rsidRPr="00F3225F">
        <w:rPr>
          <w:rFonts w:ascii="Arial" w:hAnsi="Arial" w:cs="Arial"/>
          <w:sz w:val="22"/>
        </w:rPr>
        <w:t>the Ontario Nurses Association</w:t>
      </w:r>
      <w:proofErr w:type="gramEnd"/>
      <w:r w:rsidRPr="00F3225F">
        <w:rPr>
          <w:rFonts w:ascii="Arial" w:hAnsi="Arial" w:cs="Arial"/>
          <w:sz w:val="22"/>
        </w:rPr>
        <w:t xml:space="preserve">. </w:t>
      </w:r>
      <w:r w:rsidR="0053711D">
        <w:rPr>
          <w:rFonts w:ascii="Arial" w:hAnsi="Arial" w:cs="Arial"/>
          <w:sz w:val="22"/>
        </w:rPr>
        <w:t xml:space="preserve">The role of the working group is to </w:t>
      </w:r>
      <w:r w:rsidR="00C964A2">
        <w:rPr>
          <w:rFonts w:ascii="Arial" w:hAnsi="Arial" w:cs="Arial"/>
          <w:sz w:val="22"/>
        </w:rPr>
        <w:t>recommend</w:t>
      </w:r>
      <w:r w:rsidR="0053711D" w:rsidRPr="00F3225F">
        <w:rPr>
          <w:rFonts w:ascii="Arial" w:hAnsi="Arial" w:cs="Arial"/>
          <w:sz w:val="22"/>
        </w:rPr>
        <w:t xml:space="preserve"> clear and comprehensive directions specific to our Hospital</w:t>
      </w:r>
      <w:r w:rsidR="00C964A2">
        <w:rPr>
          <w:rFonts w:ascii="Arial" w:hAnsi="Arial" w:cs="Arial"/>
          <w:sz w:val="22"/>
        </w:rPr>
        <w:t xml:space="preserve">. </w:t>
      </w:r>
      <w:r w:rsidR="00C964A2" w:rsidRPr="00F3225F">
        <w:rPr>
          <w:rFonts w:ascii="Arial" w:hAnsi="Arial" w:cs="Arial"/>
          <w:sz w:val="22"/>
        </w:rPr>
        <w:t xml:space="preserve">PPE is an issue of great </w:t>
      </w:r>
      <w:proofErr w:type="gramStart"/>
      <w:r w:rsidR="00C964A2" w:rsidRPr="00F3225F">
        <w:rPr>
          <w:rFonts w:ascii="Arial" w:hAnsi="Arial" w:cs="Arial"/>
          <w:sz w:val="22"/>
        </w:rPr>
        <w:t>priority and your patience as decisions are finalized based on changing information</w:t>
      </w:r>
      <w:proofErr w:type="gramEnd"/>
      <w:r w:rsidR="00C964A2" w:rsidRPr="00F3225F">
        <w:rPr>
          <w:rFonts w:ascii="Arial" w:hAnsi="Arial" w:cs="Arial"/>
          <w:sz w:val="22"/>
        </w:rPr>
        <w:t xml:space="preserve"> and requirements is appreciated.</w:t>
      </w:r>
    </w:p>
    <w:p w:rsidR="0053711D" w:rsidRDefault="0053711D" w:rsidP="0053711D">
      <w:pPr>
        <w:rPr>
          <w:rFonts w:ascii="Arial" w:hAnsi="Arial" w:cs="Arial"/>
          <w:sz w:val="22"/>
        </w:rPr>
      </w:pPr>
    </w:p>
    <w:p w:rsidR="00C964A2" w:rsidRDefault="00C964A2" w:rsidP="0084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964A2">
        <w:rPr>
          <w:rFonts w:ascii="Arial" w:hAnsi="Arial" w:cs="Arial"/>
          <w:sz w:val="22"/>
          <w:szCs w:val="22"/>
        </w:rPr>
        <w:t>Management of Novel Respiratory Infections</w:t>
      </w:r>
      <w:r>
        <w:rPr>
          <w:rFonts w:ascii="Arial" w:hAnsi="Arial" w:cs="Arial"/>
          <w:sz w:val="22"/>
          <w:szCs w:val="22"/>
        </w:rPr>
        <w:t xml:space="preserve"> policy &amp; procedure </w:t>
      </w:r>
      <w:proofErr w:type="gramStart"/>
      <w:r>
        <w:rPr>
          <w:rFonts w:ascii="Arial" w:hAnsi="Arial" w:cs="Arial"/>
          <w:sz w:val="22"/>
          <w:szCs w:val="22"/>
        </w:rPr>
        <w:t>is posted</w:t>
      </w:r>
      <w:proofErr w:type="gramEnd"/>
      <w:r>
        <w:rPr>
          <w:rFonts w:ascii="Arial" w:hAnsi="Arial" w:cs="Arial"/>
          <w:sz w:val="22"/>
          <w:szCs w:val="22"/>
        </w:rPr>
        <w:t xml:space="preserve"> to the COVID-19 </w:t>
      </w:r>
      <w:proofErr w:type="spellStart"/>
      <w:r>
        <w:rPr>
          <w:rFonts w:ascii="Arial" w:hAnsi="Arial" w:cs="Arial"/>
          <w:sz w:val="22"/>
          <w:szCs w:val="22"/>
        </w:rPr>
        <w:t>iNtanet</w:t>
      </w:r>
      <w:proofErr w:type="spellEnd"/>
      <w:r>
        <w:rPr>
          <w:rFonts w:ascii="Arial" w:hAnsi="Arial" w:cs="Arial"/>
          <w:sz w:val="22"/>
          <w:szCs w:val="22"/>
        </w:rPr>
        <w:t xml:space="preserve"> page for reference. All staff and professional staff are encouraged to become familiar with the </w:t>
      </w:r>
      <w:r w:rsidRPr="00C964A2">
        <w:rPr>
          <w:rFonts w:ascii="Arial" w:hAnsi="Arial" w:cs="Arial"/>
          <w:sz w:val="22"/>
          <w:szCs w:val="22"/>
        </w:rPr>
        <w:t>direction for the prevention, surveillance, and management of novel respiratory infections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964A2" w:rsidRDefault="00C964A2" w:rsidP="0084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A0308" w:rsidRDefault="006A0308" w:rsidP="0084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 regarding Infection Control are welcome. To support Infection Prevention &amp; Control to address questions efficiently while also performing priority duties, please direct questions to your supervisor. Managers </w:t>
      </w:r>
      <w:proofErr w:type="gramStart"/>
      <w:r>
        <w:rPr>
          <w:rFonts w:ascii="Arial" w:hAnsi="Arial" w:cs="Arial"/>
          <w:sz w:val="22"/>
          <w:szCs w:val="22"/>
        </w:rPr>
        <w:t>are asked</w:t>
      </w:r>
      <w:proofErr w:type="gramEnd"/>
      <w:r>
        <w:rPr>
          <w:rFonts w:ascii="Arial" w:hAnsi="Arial" w:cs="Arial"/>
          <w:sz w:val="22"/>
          <w:szCs w:val="22"/>
        </w:rPr>
        <w:t xml:space="preserve"> to submit questions </w:t>
      </w:r>
      <w:hyperlink r:id="rId6" w:history="1">
        <w:r w:rsidRPr="00FD11F3">
          <w:rPr>
            <w:rStyle w:val="Hyperlink"/>
            <w:rFonts w:ascii="Arial" w:hAnsi="Arial" w:cs="Arial"/>
            <w:sz w:val="22"/>
            <w:szCs w:val="22"/>
          </w:rPr>
          <w:t>infectioncontrol@tbh.net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6A0308" w:rsidRDefault="006A0308" w:rsidP="0084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7CEA" w:rsidRDefault="006A0308" w:rsidP="008456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Patient decanting in collaboration with system partners has</w:t>
      </w:r>
      <w:r w:rsidR="009C7CEA">
        <w:rPr>
          <w:rFonts w:ascii="Arial" w:hAnsi="Arial" w:cs="Arial"/>
          <w:sz w:val="22"/>
        </w:rPr>
        <w:t xml:space="preserve"> </w:t>
      </w:r>
      <w:r w:rsidR="009C7CEA">
        <w:rPr>
          <w:rFonts w:ascii="Arial" w:hAnsi="Arial" w:cs="Arial"/>
          <w:sz w:val="22"/>
        </w:rPr>
        <w:t>create</w:t>
      </w:r>
      <w:r>
        <w:rPr>
          <w:rFonts w:ascii="Arial" w:hAnsi="Arial" w:cs="Arial"/>
          <w:sz w:val="22"/>
        </w:rPr>
        <w:t>d</w:t>
      </w:r>
      <w:r w:rsidR="009C7CEA">
        <w:rPr>
          <w:rFonts w:ascii="Arial" w:hAnsi="Arial" w:cs="Arial"/>
          <w:sz w:val="22"/>
        </w:rPr>
        <w:t xml:space="preserve"> </w:t>
      </w:r>
      <w:r w:rsidR="009C7CEA">
        <w:rPr>
          <w:rFonts w:ascii="Arial" w:hAnsi="Arial" w:cs="Arial"/>
          <w:sz w:val="22"/>
        </w:rPr>
        <w:t>space</w:t>
      </w:r>
      <w:r>
        <w:rPr>
          <w:rFonts w:ascii="Arial" w:hAnsi="Arial" w:cs="Arial"/>
          <w:sz w:val="22"/>
        </w:rPr>
        <w:t xml:space="preserve"> in our Hospital. Capacity is currently at </w:t>
      </w:r>
      <w:r>
        <w:rPr>
          <w:rFonts w:ascii="Arial" w:hAnsi="Arial" w:cs="Arial"/>
          <w:sz w:val="22"/>
        </w:rPr>
        <w:t>approximately 67%</w:t>
      </w:r>
      <w:r>
        <w:rPr>
          <w:rFonts w:ascii="Arial" w:hAnsi="Arial" w:cs="Arial"/>
          <w:sz w:val="22"/>
        </w:rPr>
        <w:t xml:space="preserve">, which enable </w:t>
      </w:r>
      <w:r w:rsidR="009C7CEA">
        <w:rPr>
          <w:rFonts w:ascii="Arial" w:hAnsi="Arial" w:cs="Arial"/>
          <w:sz w:val="22"/>
        </w:rPr>
        <w:t>accommodat</w:t>
      </w:r>
      <w:r>
        <w:rPr>
          <w:rFonts w:ascii="Arial" w:hAnsi="Arial" w:cs="Arial"/>
          <w:sz w:val="22"/>
        </w:rPr>
        <w:t xml:space="preserve">ion of </w:t>
      </w:r>
      <w:r w:rsidR="009C7CEA">
        <w:rPr>
          <w:rFonts w:ascii="Arial" w:hAnsi="Arial" w:cs="Arial"/>
          <w:sz w:val="22"/>
        </w:rPr>
        <w:t xml:space="preserve">patients in case of </w:t>
      </w:r>
      <w:r w:rsidR="009C7CEA">
        <w:rPr>
          <w:rFonts w:ascii="Arial" w:hAnsi="Arial" w:cs="Arial"/>
          <w:sz w:val="22"/>
        </w:rPr>
        <w:t>a COVID-19 outbreak</w:t>
      </w:r>
      <w:r>
        <w:rPr>
          <w:rFonts w:ascii="Arial" w:hAnsi="Arial" w:cs="Arial"/>
          <w:sz w:val="22"/>
        </w:rPr>
        <w:t>.</w:t>
      </w:r>
    </w:p>
    <w:p w:rsidR="009C7CEA" w:rsidRDefault="009C7CEA" w:rsidP="00845660">
      <w:pPr>
        <w:rPr>
          <w:rFonts w:ascii="Arial" w:hAnsi="Arial" w:cs="Arial"/>
          <w:sz w:val="22"/>
          <w:szCs w:val="22"/>
        </w:rPr>
      </w:pPr>
    </w:p>
    <w:p w:rsidR="00845660" w:rsidRDefault="00A9627F" w:rsidP="001F0D5B">
      <w:pPr>
        <w:rPr>
          <w:rFonts w:ascii="Arial" w:hAnsi="Arial" w:cs="Arial"/>
          <w:sz w:val="22"/>
        </w:rPr>
      </w:pPr>
      <w:r w:rsidRPr="009C4991">
        <w:rPr>
          <w:rFonts w:ascii="Arial" w:hAnsi="Arial" w:cs="Arial"/>
          <w:sz w:val="22"/>
          <w:szCs w:val="22"/>
        </w:rPr>
        <w:t xml:space="preserve">Thank you for your commitment and willingness to do what is necessary for the health and safety of our community during the COVID-19 pandemic. </w:t>
      </w:r>
      <w:r w:rsidR="00845660" w:rsidRPr="009C4991">
        <w:rPr>
          <w:rFonts w:ascii="Arial" w:hAnsi="Arial" w:cs="Arial"/>
          <w:sz w:val="22"/>
        </w:rPr>
        <w:t>In recognition of your dedication, parking will be free to all staff and professional staff effective April 1 and until further notice.</w:t>
      </w:r>
      <w:r w:rsidR="00845660" w:rsidRPr="009C4991">
        <w:rPr>
          <w:rFonts w:ascii="Arial" w:hAnsi="Arial" w:cs="Arial"/>
          <w:sz w:val="22"/>
        </w:rPr>
        <w:t xml:space="preserve"> </w:t>
      </w:r>
      <w:r w:rsidR="00845660" w:rsidRPr="009C4991">
        <w:rPr>
          <w:rFonts w:ascii="Arial" w:hAnsi="Arial" w:cs="Arial"/>
          <w:sz w:val="22"/>
        </w:rPr>
        <w:t xml:space="preserve">You are still required to swipe your identification card and park in your assigned parking lot. Free </w:t>
      </w:r>
      <w:r w:rsidR="00845660" w:rsidRPr="00845660">
        <w:rPr>
          <w:rFonts w:ascii="Arial" w:hAnsi="Arial" w:cs="Arial"/>
          <w:sz w:val="22"/>
        </w:rPr>
        <w:t xml:space="preserve">parking </w:t>
      </w:r>
      <w:proofErr w:type="gramStart"/>
      <w:r w:rsidR="00845660" w:rsidRPr="00845660">
        <w:rPr>
          <w:rFonts w:ascii="Arial" w:hAnsi="Arial" w:cs="Arial"/>
          <w:sz w:val="22"/>
        </w:rPr>
        <w:t>will also be extended</w:t>
      </w:r>
      <w:proofErr w:type="gramEnd"/>
      <w:r w:rsidR="00845660" w:rsidRPr="00845660">
        <w:rPr>
          <w:rFonts w:ascii="Arial" w:hAnsi="Arial" w:cs="Arial"/>
          <w:sz w:val="22"/>
        </w:rPr>
        <w:t xml:space="preserve"> to all patients and their essential care partners beginning April 2.</w:t>
      </w:r>
      <w:r w:rsidR="00845660">
        <w:rPr>
          <w:rFonts w:ascii="Arial" w:hAnsi="Arial" w:cs="Arial"/>
          <w:sz w:val="22"/>
        </w:rPr>
        <w:t xml:space="preserve"> </w:t>
      </w:r>
      <w:r w:rsidR="00845660">
        <w:rPr>
          <w:rFonts w:ascii="Arial" w:hAnsi="Arial" w:cs="Arial"/>
          <w:sz w:val="22"/>
        </w:rPr>
        <w:t>T</w:t>
      </w:r>
      <w:r w:rsidR="00845660" w:rsidRPr="00845660">
        <w:rPr>
          <w:rFonts w:ascii="Arial" w:hAnsi="Arial" w:cs="Arial"/>
          <w:sz w:val="22"/>
        </w:rPr>
        <w:t>he patient/visitor lots continue to be reserved for patients and essential care partners.</w:t>
      </w:r>
      <w:r w:rsidR="00845660">
        <w:rPr>
          <w:rFonts w:ascii="Arial" w:hAnsi="Arial" w:cs="Arial"/>
          <w:sz w:val="22"/>
        </w:rPr>
        <w:t xml:space="preserve"> Please see today’s memo for further details. </w:t>
      </w:r>
      <w:r w:rsidR="00C71037">
        <w:rPr>
          <w:rFonts w:ascii="Arial" w:hAnsi="Arial" w:cs="Arial"/>
          <w:sz w:val="22"/>
        </w:rPr>
        <w:t xml:space="preserve">Parking fee refunds </w:t>
      </w:r>
      <w:proofErr w:type="gramStart"/>
      <w:r w:rsidR="00C71037">
        <w:rPr>
          <w:rFonts w:ascii="Arial" w:hAnsi="Arial" w:cs="Arial"/>
          <w:sz w:val="22"/>
        </w:rPr>
        <w:t>must be completed</w:t>
      </w:r>
      <w:proofErr w:type="gramEnd"/>
      <w:r w:rsidR="00C71037">
        <w:rPr>
          <w:rFonts w:ascii="Arial" w:hAnsi="Arial" w:cs="Arial"/>
          <w:sz w:val="22"/>
        </w:rPr>
        <w:t xml:space="preserve"> in person at Patient Billing</w:t>
      </w:r>
      <w:r w:rsidR="001C64CA">
        <w:rPr>
          <w:rFonts w:ascii="Arial" w:hAnsi="Arial" w:cs="Arial"/>
          <w:sz w:val="22"/>
        </w:rPr>
        <w:t>, and cannot be processed over the phone</w:t>
      </w:r>
      <w:r w:rsidR="00C71037">
        <w:rPr>
          <w:rFonts w:ascii="Arial" w:hAnsi="Arial" w:cs="Arial"/>
          <w:sz w:val="22"/>
        </w:rPr>
        <w:t xml:space="preserve">. </w:t>
      </w:r>
      <w:r w:rsidR="001F0D5B">
        <w:rPr>
          <w:rFonts w:ascii="Arial" w:hAnsi="Arial" w:cs="Arial"/>
          <w:sz w:val="22"/>
        </w:rPr>
        <w:t xml:space="preserve"> </w:t>
      </w:r>
    </w:p>
    <w:p w:rsidR="00845660" w:rsidRDefault="00845660" w:rsidP="00845660">
      <w:pPr>
        <w:rPr>
          <w:rFonts w:ascii="Arial" w:hAnsi="Arial" w:cs="Arial"/>
          <w:sz w:val="22"/>
        </w:rPr>
      </w:pPr>
    </w:p>
    <w:p w:rsidR="00A9627F" w:rsidRDefault="00C964A2" w:rsidP="00A962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be aware </w:t>
      </w:r>
      <w:r w:rsidR="009C7CEA">
        <w:rPr>
          <w:rFonts w:ascii="Arial" w:hAnsi="Arial" w:cs="Arial"/>
          <w:sz w:val="22"/>
        </w:rPr>
        <w:t xml:space="preserve">of reduced </w:t>
      </w:r>
      <w:r w:rsidR="00A9627F" w:rsidRPr="00C833C3">
        <w:rPr>
          <w:rFonts w:ascii="Arial" w:hAnsi="Arial" w:cs="Arial"/>
          <w:sz w:val="22"/>
        </w:rPr>
        <w:t>Spiritual Care</w:t>
      </w:r>
      <w:r w:rsidR="009C7CEA">
        <w:rPr>
          <w:rFonts w:ascii="Arial" w:hAnsi="Arial" w:cs="Arial"/>
          <w:sz w:val="22"/>
        </w:rPr>
        <w:t xml:space="preserve"> services. </w:t>
      </w:r>
      <w:r w:rsidR="00A9627F" w:rsidRPr="00C833C3">
        <w:rPr>
          <w:rFonts w:ascii="Arial" w:hAnsi="Arial" w:cs="Arial"/>
          <w:sz w:val="22"/>
        </w:rPr>
        <w:t xml:space="preserve">On-call staff will not be working </w:t>
      </w:r>
      <w:r w:rsidR="009C7CEA">
        <w:rPr>
          <w:rFonts w:ascii="Arial" w:hAnsi="Arial" w:cs="Arial"/>
          <w:sz w:val="22"/>
        </w:rPr>
        <w:t>until further notice. On-site service is available daily from 09:00 to 17:00. To access Spiritual Care services, p</w:t>
      </w:r>
      <w:r w:rsidR="009C7CEA">
        <w:rPr>
          <w:rFonts w:ascii="Arial" w:hAnsi="Arial" w:cs="Arial"/>
          <w:sz w:val="22"/>
        </w:rPr>
        <w:t xml:space="preserve">lease contact Lisa </w:t>
      </w:r>
      <w:proofErr w:type="spellStart"/>
      <w:r w:rsidR="009C7CEA" w:rsidRPr="009C7CEA">
        <w:rPr>
          <w:rFonts w:ascii="Arial" w:hAnsi="Arial" w:cs="Arial"/>
          <w:sz w:val="22"/>
        </w:rPr>
        <w:t>Laitinen-Egbuchulam</w:t>
      </w:r>
      <w:proofErr w:type="spellEnd"/>
      <w:r w:rsidR="009C7CEA">
        <w:rPr>
          <w:rFonts w:ascii="Arial" w:hAnsi="Arial" w:cs="Arial"/>
          <w:sz w:val="22"/>
        </w:rPr>
        <w:t xml:space="preserve"> </w:t>
      </w:r>
      <w:r w:rsidR="009C7CEA" w:rsidRPr="00C833C3">
        <w:rPr>
          <w:rFonts w:ascii="Arial" w:hAnsi="Arial" w:cs="Arial"/>
          <w:sz w:val="22"/>
        </w:rPr>
        <w:t xml:space="preserve">Friday-Tuesday </w:t>
      </w:r>
      <w:r w:rsidR="009C7CEA">
        <w:rPr>
          <w:rFonts w:ascii="Arial" w:hAnsi="Arial" w:cs="Arial"/>
          <w:sz w:val="22"/>
        </w:rPr>
        <w:t>at 684-</w:t>
      </w:r>
      <w:r w:rsidR="009C7CEA" w:rsidRPr="00C833C3">
        <w:rPr>
          <w:rFonts w:ascii="Arial" w:hAnsi="Arial" w:cs="Arial"/>
          <w:sz w:val="22"/>
        </w:rPr>
        <w:t>6236</w:t>
      </w:r>
      <w:r w:rsidR="009C7CEA">
        <w:rPr>
          <w:rFonts w:ascii="Arial" w:hAnsi="Arial" w:cs="Arial"/>
          <w:sz w:val="22"/>
        </w:rPr>
        <w:t xml:space="preserve"> or</w:t>
      </w:r>
      <w:r w:rsidR="009C7CEA" w:rsidRPr="00C833C3">
        <w:rPr>
          <w:rFonts w:ascii="Arial" w:hAnsi="Arial" w:cs="Arial"/>
          <w:sz w:val="22"/>
        </w:rPr>
        <w:t xml:space="preserve"> pager 624-4422</w:t>
      </w:r>
      <w:r w:rsidR="009C7CEA">
        <w:rPr>
          <w:rFonts w:ascii="Arial" w:hAnsi="Arial" w:cs="Arial"/>
          <w:sz w:val="22"/>
        </w:rPr>
        <w:t xml:space="preserve">, </w:t>
      </w:r>
      <w:r w:rsidR="009C7CEA" w:rsidRPr="00C833C3">
        <w:rPr>
          <w:rFonts w:ascii="Arial" w:hAnsi="Arial" w:cs="Arial"/>
          <w:sz w:val="22"/>
        </w:rPr>
        <w:t xml:space="preserve">and Michael </w:t>
      </w:r>
      <w:r w:rsidR="009C7CEA">
        <w:rPr>
          <w:rFonts w:ascii="Arial" w:hAnsi="Arial" w:cs="Arial"/>
          <w:sz w:val="22"/>
        </w:rPr>
        <w:t xml:space="preserve">Robinson </w:t>
      </w:r>
      <w:r w:rsidR="009C7CEA" w:rsidRPr="00C833C3">
        <w:rPr>
          <w:rFonts w:ascii="Arial" w:hAnsi="Arial" w:cs="Arial"/>
          <w:sz w:val="22"/>
        </w:rPr>
        <w:t xml:space="preserve">Monday-Friday </w:t>
      </w:r>
      <w:r w:rsidR="009C7CEA">
        <w:rPr>
          <w:rFonts w:ascii="Arial" w:hAnsi="Arial" w:cs="Arial"/>
          <w:sz w:val="22"/>
        </w:rPr>
        <w:t>at 684-</w:t>
      </w:r>
      <w:r w:rsidR="009C7CEA" w:rsidRPr="00C833C3">
        <w:rPr>
          <w:rFonts w:ascii="Arial" w:hAnsi="Arial" w:cs="Arial"/>
          <w:sz w:val="22"/>
        </w:rPr>
        <w:t>6235, pager 624-4828.</w:t>
      </w:r>
      <w:r w:rsidR="009C7CEA">
        <w:rPr>
          <w:rFonts w:ascii="Arial" w:hAnsi="Arial" w:cs="Arial"/>
          <w:sz w:val="22"/>
        </w:rPr>
        <w:t xml:space="preserve"> Note that </w:t>
      </w:r>
      <w:proofErr w:type="spellStart"/>
      <w:r w:rsidR="00A9627F" w:rsidRPr="00C833C3">
        <w:rPr>
          <w:rFonts w:ascii="Arial" w:hAnsi="Arial" w:cs="Arial"/>
          <w:sz w:val="22"/>
        </w:rPr>
        <w:t>Meditech</w:t>
      </w:r>
      <w:proofErr w:type="spellEnd"/>
      <w:r w:rsidR="00A9627F" w:rsidRPr="00C833C3">
        <w:rPr>
          <w:rFonts w:ascii="Arial" w:hAnsi="Arial" w:cs="Arial"/>
          <w:sz w:val="22"/>
        </w:rPr>
        <w:t xml:space="preserve">/EMR referrals </w:t>
      </w:r>
      <w:proofErr w:type="gramStart"/>
      <w:r w:rsidR="00A9627F" w:rsidRPr="00C833C3">
        <w:rPr>
          <w:rFonts w:ascii="Arial" w:hAnsi="Arial" w:cs="Arial"/>
          <w:sz w:val="22"/>
        </w:rPr>
        <w:t>will be picked</w:t>
      </w:r>
      <w:proofErr w:type="gramEnd"/>
      <w:r w:rsidR="00A9627F" w:rsidRPr="00C833C3">
        <w:rPr>
          <w:rFonts w:ascii="Arial" w:hAnsi="Arial" w:cs="Arial"/>
          <w:sz w:val="22"/>
        </w:rPr>
        <w:t xml:space="preserve"> up </w:t>
      </w:r>
      <w:r w:rsidR="009C7CEA">
        <w:rPr>
          <w:rFonts w:ascii="Arial" w:hAnsi="Arial" w:cs="Arial"/>
          <w:sz w:val="22"/>
        </w:rPr>
        <w:t>daily</w:t>
      </w:r>
      <w:r w:rsidR="00A9627F" w:rsidRPr="00C833C3">
        <w:rPr>
          <w:rFonts w:ascii="Arial" w:hAnsi="Arial" w:cs="Arial"/>
          <w:sz w:val="22"/>
        </w:rPr>
        <w:t xml:space="preserve">. Roman Catholic </w:t>
      </w:r>
      <w:r w:rsidR="009C7CEA">
        <w:rPr>
          <w:rFonts w:ascii="Arial" w:hAnsi="Arial" w:cs="Arial"/>
          <w:sz w:val="22"/>
        </w:rPr>
        <w:t>o</w:t>
      </w:r>
      <w:r w:rsidR="00A9627F" w:rsidRPr="00C833C3">
        <w:rPr>
          <w:rFonts w:ascii="Arial" w:hAnsi="Arial" w:cs="Arial"/>
          <w:sz w:val="22"/>
        </w:rPr>
        <w:t>n-</w:t>
      </w:r>
      <w:r w:rsidR="009C7CEA">
        <w:rPr>
          <w:rFonts w:ascii="Arial" w:hAnsi="Arial" w:cs="Arial"/>
          <w:sz w:val="22"/>
        </w:rPr>
        <w:t>c</w:t>
      </w:r>
      <w:r w:rsidR="00A9627F" w:rsidRPr="00C833C3">
        <w:rPr>
          <w:rFonts w:ascii="Arial" w:hAnsi="Arial" w:cs="Arial"/>
          <w:sz w:val="22"/>
        </w:rPr>
        <w:t xml:space="preserve">all Priests are available for Sacraments of the Sick/last rites and </w:t>
      </w:r>
      <w:proofErr w:type="gramStart"/>
      <w:r w:rsidR="00A9627F" w:rsidRPr="00C833C3">
        <w:rPr>
          <w:rFonts w:ascii="Arial" w:hAnsi="Arial" w:cs="Arial"/>
          <w:sz w:val="22"/>
        </w:rPr>
        <w:t>can be reached</w:t>
      </w:r>
      <w:proofErr w:type="gramEnd"/>
      <w:r w:rsidR="00A9627F" w:rsidRPr="00C833C3">
        <w:rPr>
          <w:rFonts w:ascii="Arial" w:hAnsi="Arial" w:cs="Arial"/>
          <w:sz w:val="22"/>
        </w:rPr>
        <w:t xml:space="preserve"> 24/7 at 632-5461.</w:t>
      </w:r>
    </w:p>
    <w:p w:rsidR="00AC69F8" w:rsidRDefault="00AC69F8" w:rsidP="00845660">
      <w:pPr>
        <w:rPr>
          <w:rFonts w:ascii="Arial" w:hAnsi="Arial" w:cs="Arial"/>
          <w:sz w:val="22"/>
        </w:rPr>
      </w:pPr>
    </w:p>
    <w:p w:rsidR="007D026D" w:rsidRDefault="007D026D" w:rsidP="007D02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COVID-19 testing update: As of yesterday</w:t>
      </w:r>
      <w:r w:rsidR="009C7CEA">
        <w:rPr>
          <w:rFonts w:ascii="Arial" w:hAnsi="Arial" w:cs="Arial"/>
          <w:sz w:val="22"/>
        </w:rPr>
        <w:t xml:space="preserve"> (Tuesday, March 31)</w:t>
      </w:r>
      <w:r>
        <w:rPr>
          <w:rFonts w:ascii="Arial" w:hAnsi="Arial" w:cs="Arial"/>
          <w:sz w:val="22"/>
        </w:rPr>
        <w:t xml:space="preserve">, </w:t>
      </w:r>
      <w:r w:rsidR="000B5AF0">
        <w:rPr>
          <w:rFonts w:ascii="Arial" w:hAnsi="Arial" w:cs="Arial"/>
          <w:sz w:val="22"/>
        </w:rPr>
        <w:t>323</w:t>
      </w:r>
      <w:bookmarkStart w:id="0" w:name="_GoBack"/>
      <w:bookmarkEnd w:id="0"/>
      <w:r>
        <w:rPr>
          <w:rFonts w:ascii="Arial" w:hAnsi="Arial" w:cs="Arial"/>
          <w:sz w:val="22"/>
        </w:rPr>
        <w:t xml:space="preserve"> tests </w:t>
      </w:r>
      <w:proofErr w:type="gramStart"/>
      <w:r>
        <w:rPr>
          <w:rFonts w:ascii="Arial" w:hAnsi="Arial" w:cs="Arial"/>
          <w:sz w:val="22"/>
        </w:rPr>
        <w:t>have been performed</w:t>
      </w:r>
      <w:proofErr w:type="gramEnd"/>
      <w:r>
        <w:rPr>
          <w:rFonts w:ascii="Arial" w:hAnsi="Arial" w:cs="Arial"/>
          <w:sz w:val="22"/>
        </w:rPr>
        <w:t xml:space="preserve"> at the COVI</w:t>
      </w:r>
      <w:r w:rsidR="00C20068">
        <w:rPr>
          <w:rFonts w:ascii="Arial" w:hAnsi="Arial" w:cs="Arial"/>
          <w:sz w:val="22"/>
        </w:rPr>
        <w:t>D-</w:t>
      </w:r>
      <w:r>
        <w:rPr>
          <w:rFonts w:ascii="Arial" w:hAnsi="Arial" w:cs="Arial"/>
          <w:sz w:val="22"/>
        </w:rPr>
        <w:t xml:space="preserve">19 Assessment Centre and in our Hospital. </w:t>
      </w:r>
    </w:p>
    <w:p w:rsidR="007D026D" w:rsidRDefault="007D026D" w:rsidP="00341028">
      <w:pPr>
        <w:rPr>
          <w:rFonts w:ascii="Arial" w:hAnsi="Arial" w:cs="Arial"/>
          <w:sz w:val="22"/>
        </w:rPr>
      </w:pPr>
    </w:p>
    <w:p w:rsidR="00DE4ECB" w:rsidRDefault="00DE4ECB" w:rsidP="003410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082BC4" w:rsidRDefault="00082BC4" w:rsidP="00341028">
      <w:pPr>
        <w:rPr>
          <w:rFonts w:ascii="Arial" w:hAnsi="Arial" w:cs="Arial"/>
          <w:sz w:val="22"/>
        </w:rPr>
      </w:pPr>
    </w:p>
    <w:p w:rsidR="00A06145" w:rsidRDefault="00A06145" w:rsidP="00685724">
      <w:pPr>
        <w:rPr>
          <w:rFonts w:ascii="Arial" w:hAnsi="Arial" w:cs="Arial"/>
          <w:sz w:val="22"/>
        </w:rPr>
      </w:pPr>
      <w:r w:rsidRPr="00A06145">
        <w:rPr>
          <w:rFonts w:ascii="Arial" w:hAnsi="Arial" w:cs="Arial"/>
          <w:sz w:val="22"/>
        </w:rPr>
        <w:lastRenderedPageBreak/>
        <w:t>For questions about COVID-19</w:t>
      </w:r>
      <w:r>
        <w:rPr>
          <w:rFonts w:ascii="Arial" w:hAnsi="Arial" w:cs="Arial"/>
          <w:sz w:val="22"/>
        </w:rPr>
        <w:t xml:space="preserve"> testing criteria</w:t>
      </w:r>
      <w:r w:rsidRPr="00A06145">
        <w:rPr>
          <w:rFonts w:ascii="Arial" w:hAnsi="Arial" w:cs="Arial"/>
          <w:sz w:val="22"/>
        </w:rPr>
        <w:t>, please contact the TBDHU’s Infectious Disease Program at 807-625-5900 or toll free at 1-888-294-6630.</w:t>
      </w:r>
    </w:p>
    <w:p w:rsidR="00A06145" w:rsidRDefault="00A06145" w:rsidP="00685724">
      <w:pPr>
        <w:rPr>
          <w:rFonts w:ascii="Arial" w:hAnsi="Arial" w:cs="Arial"/>
          <w:sz w:val="22"/>
        </w:rPr>
      </w:pPr>
    </w:p>
    <w:p w:rsidR="008865F8" w:rsidRDefault="008865F8" w:rsidP="0068572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 COVID-19 case status: </w:t>
      </w:r>
      <w:hyperlink r:id="rId7" w:history="1">
        <w:r w:rsidRPr="008F04BA">
          <w:rPr>
            <w:rStyle w:val="Hyperlink"/>
            <w:rFonts w:ascii="Arial" w:hAnsi="Arial" w:cs="Arial"/>
            <w:sz w:val="22"/>
          </w:rPr>
          <w:t>https://www.tbdhu.com/coronavirus</w:t>
        </w:r>
      </w:hyperlink>
    </w:p>
    <w:p w:rsidR="002975F3" w:rsidRDefault="002975F3" w:rsidP="00685724">
      <w:pPr>
        <w:rPr>
          <w:rFonts w:ascii="Arial" w:hAnsi="Arial" w:cs="Arial"/>
          <w:sz w:val="22"/>
        </w:rPr>
      </w:pPr>
    </w:p>
    <w:p w:rsidR="008865F8" w:rsidRDefault="008865F8" w:rsidP="00685724">
      <w:pPr>
        <w:rPr>
          <w:rFonts w:ascii="Arial" w:hAnsi="Arial" w:cs="Arial"/>
          <w:sz w:val="22"/>
        </w:rPr>
      </w:pPr>
    </w:p>
    <w:p w:rsidR="008865F8" w:rsidRDefault="008865F8" w:rsidP="006857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Provincial COVID-19 case status: </w:t>
      </w:r>
      <w:hyperlink r:id="rId8" w:anchor="section-0" w:history="1">
        <w:r w:rsidRPr="008F04BA">
          <w:rPr>
            <w:rStyle w:val="Hyperlink"/>
            <w:rFonts w:ascii="Arial" w:hAnsi="Arial" w:cs="Arial"/>
            <w:sz w:val="22"/>
          </w:rPr>
          <w:t>https://www.ontario.ca/page/2019-novel-coronavirus#section-0</w:t>
        </w:r>
      </w:hyperlink>
    </w:p>
    <w:p w:rsidR="00A06145" w:rsidRDefault="00A06145" w:rsidP="00685724">
      <w:pPr>
        <w:rPr>
          <w:rFonts w:ascii="Arial" w:hAnsi="Arial" w:cs="Arial"/>
          <w:sz w:val="22"/>
        </w:rPr>
      </w:pPr>
    </w:p>
    <w:p w:rsidR="00B14380" w:rsidRDefault="00A06145" w:rsidP="00F668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Canada COVID-19 case status: </w:t>
      </w:r>
      <w:hyperlink r:id="rId9" w:history="1">
        <w:r w:rsidRPr="008F04BA">
          <w:rPr>
            <w:rStyle w:val="Hyperlink"/>
            <w:rFonts w:ascii="Arial" w:hAnsi="Arial" w:cs="Arial"/>
            <w:sz w:val="22"/>
          </w:rPr>
          <w:t>https://www.canada.ca/en/public-health/services/diseases/2019-novel-coronavirus-infection.html</w:t>
        </w:r>
      </w:hyperlink>
    </w:p>
    <w:p w:rsidR="00A65F48" w:rsidRDefault="00A65F48" w:rsidP="00F668D3">
      <w:pPr>
        <w:rPr>
          <w:rFonts w:ascii="Arial" w:hAnsi="Arial" w:cs="Arial"/>
          <w:sz w:val="22"/>
        </w:rPr>
      </w:pPr>
    </w:p>
    <w:p w:rsidR="00A65F48" w:rsidRDefault="00A65F48" w:rsidP="00F668D3">
      <w:pPr>
        <w:rPr>
          <w:rFonts w:ascii="Segoe UI" w:hAnsi="Segoe UI" w:cs="Segoe UI"/>
          <w:color w:val="353838"/>
        </w:rPr>
      </w:pPr>
      <w:r>
        <w:rPr>
          <w:rFonts w:ascii="Arial" w:hAnsi="Arial" w:cs="Arial"/>
          <w:sz w:val="22"/>
        </w:rPr>
        <w:t xml:space="preserve">COVID-19 Daily Situation Report videos: </w:t>
      </w:r>
      <w:hyperlink r:id="rId10" w:history="1">
        <w:r w:rsidR="001B7B29">
          <w:rPr>
            <w:rStyle w:val="Hyperlink"/>
            <w:rFonts w:ascii="Segoe UI" w:hAnsi="Segoe UI" w:cs="Segoe UI"/>
          </w:rPr>
          <w:t>http://tbrhsc.net/covid-19-information</w:t>
        </w:r>
      </w:hyperlink>
    </w:p>
    <w:p w:rsidR="006C3F30" w:rsidRDefault="006C3F30" w:rsidP="00F668D3">
      <w:pPr>
        <w:rPr>
          <w:rFonts w:ascii="Arial" w:hAnsi="Arial" w:cs="Arial"/>
          <w:sz w:val="22"/>
        </w:rPr>
      </w:pPr>
    </w:p>
    <w:p w:rsidR="00A65F48" w:rsidRPr="00F668D3" w:rsidRDefault="00A65F48" w:rsidP="00F668D3">
      <w:pPr>
        <w:rPr>
          <w:rFonts w:ascii="Arial" w:hAnsi="Arial" w:cs="Arial"/>
          <w:sz w:val="22"/>
        </w:rPr>
      </w:pPr>
      <w:r w:rsidRPr="00A65F48">
        <w:rPr>
          <w:rFonts w:ascii="Arial" w:hAnsi="Arial" w:cs="Arial"/>
          <w:sz w:val="22"/>
        </w:rPr>
        <w:t xml:space="preserve">All Hospital COVID-19 updates are available on the </w:t>
      </w:r>
      <w:proofErr w:type="spellStart"/>
      <w:r w:rsidRPr="00A65F48">
        <w:rPr>
          <w:rFonts w:ascii="Arial" w:hAnsi="Arial" w:cs="Arial"/>
          <w:sz w:val="22"/>
        </w:rPr>
        <w:t>iNtranet</w:t>
      </w:r>
      <w:proofErr w:type="spellEnd"/>
      <w:r w:rsidRPr="00A65F48">
        <w:rPr>
          <w:rFonts w:ascii="Arial" w:hAnsi="Arial" w:cs="Arial"/>
          <w:sz w:val="22"/>
        </w:rPr>
        <w:t xml:space="preserve"> at </w:t>
      </w:r>
      <w:hyperlink r:id="rId11" w:history="1">
        <w:r w:rsidRPr="008F04BA">
          <w:rPr>
            <w:rStyle w:val="Hyperlink"/>
            <w:rFonts w:ascii="Arial" w:hAnsi="Arial" w:cs="Arial"/>
            <w:sz w:val="22"/>
          </w:rPr>
          <w:t>https://comms.tbrhsc.net/covid-19-information/</w:t>
        </w:r>
      </w:hyperlink>
    </w:p>
    <w:p w:rsidR="00B14380" w:rsidRPr="00B14380" w:rsidRDefault="00B14380" w:rsidP="0021338C">
      <w:pPr>
        <w:ind w:left="-284"/>
      </w:pPr>
    </w:p>
    <w:p w:rsidR="00C44C12" w:rsidRPr="00B14380" w:rsidRDefault="00B14380" w:rsidP="00F668D3">
      <w:pPr>
        <w:tabs>
          <w:tab w:val="left" w:pos="6400"/>
        </w:tabs>
      </w:pPr>
      <w:r>
        <w:tab/>
      </w:r>
    </w:p>
    <w:sectPr w:rsidR="00C44C12" w:rsidRPr="00B14380" w:rsidSect="00B31E60">
      <w:headerReference w:type="default" r:id="rId12"/>
      <w:footerReference w:type="default" r:id="rId13"/>
      <w:pgSz w:w="12240" w:h="15840"/>
      <w:pgMar w:top="2977" w:right="180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87" w:rsidRDefault="00BD1187" w:rsidP="001524D2">
      <w:r>
        <w:separator/>
      </w:r>
    </w:p>
  </w:endnote>
  <w:endnote w:type="continuationSeparator" w:id="0">
    <w:p w:rsidR="00BD1187" w:rsidRDefault="00BD1187" w:rsidP="0015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60" w:rsidRDefault="005E58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4549140</wp:posOffset>
              </wp:positionH>
              <wp:positionV relativeFrom="paragraph">
                <wp:posOffset>-27940</wp:posOffset>
              </wp:positionV>
              <wp:extent cx="2092960" cy="4070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296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AEF" w:rsidRDefault="00FE3AEF" w:rsidP="00FE3A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99414" cy="270934"/>
                                <wp:effectExtent l="0" t="0" r="4445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lthy togeth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597" cy="271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8.2pt;margin-top:-2.2pt;width:164.8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2xuQIAAMM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" filled="f" stroked="f">
              <v:path arrowok="t"/>
              <v:textbox>
                <w:txbxContent>
                  <w:p w:rsidR="00FE3AEF" w:rsidRDefault="00FE3AEF" w:rsidP="00FE3A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99414" cy="270934"/>
                          <wp:effectExtent l="0" t="0" r="4445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lthy togethe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597" cy="271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87" w:rsidRDefault="00BD1187" w:rsidP="001524D2">
      <w:r>
        <w:separator/>
      </w:r>
    </w:p>
  </w:footnote>
  <w:footnote w:type="continuationSeparator" w:id="0">
    <w:p w:rsidR="00BD1187" w:rsidRDefault="00BD1187" w:rsidP="0015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CE" w:rsidRPr="00B31E60" w:rsidRDefault="005E5899" w:rsidP="00B31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8651240</wp:posOffset>
              </wp:positionV>
              <wp:extent cx="4530725" cy="769620"/>
              <wp:effectExtent l="0" t="0" r="0" b="0"/>
              <wp:wrapThrough wrapText="bothSides">
                <wp:wrapPolygon edited="0">
                  <wp:start x="182" y="1604"/>
                  <wp:lineTo x="182" y="19782"/>
                  <wp:lineTo x="21343" y="19782"/>
                  <wp:lineTo x="21343" y="1604"/>
                  <wp:lineTo x="182" y="1604"/>
                </wp:wrapPolygon>
              </wp:wrapThrough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0725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6C5458" w:rsidRPr="006D31C5" w:rsidRDefault="006C5458" w:rsidP="006C5458">
                          <w:pPr>
                            <w:pStyle w:val="BasicParagraph"/>
                            <w:suppressAutoHyphens/>
                            <w:spacing w:after="40" w:line="240" w:lineRule="auto"/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</w:pPr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Thunder Bay Regional Health Sciences Centre is a leader in Patient and Family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Centred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Care and a research and teaching hospital proudly affiliated with </w:t>
                          </w:r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Lakehead</w:t>
                          </w:r>
                          <w:r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 University, </w:t>
                          </w:r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the Northern Ontario School of Medicine</w:t>
                          </w:r>
                          <w:r w:rsidRPr="00B76CF4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 and Confederation College</w:t>
                          </w:r>
                          <w:r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.</w:t>
                          </w:r>
                        </w:p>
                        <w:p w:rsidR="006C5458" w:rsidRPr="006D31C5" w:rsidRDefault="006C5458" w:rsidP="006C5458">
                          <w:pPr>
                            <w:pStyle w:val="BasicParagraph"/>
                            <w:suppressAutoHyphens/>
                            <w:spacing w:after="40" w:line="240" w:lineRule="auto"/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4"/>
                              <w:szCs w:val="14"/>
                            </w:rPr>
                          </w:pPr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Le Centre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régional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des sciences de la santé de Thunder Bay, un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hôpitald’enseignement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et de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recherche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,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estreconnucomme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un leader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dans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la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prestation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de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soins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et de services aux patients et aux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familles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et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estfier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 xml:space="preserve"> de son affiliation à </w:t>
                          </w:r>
                          <w:proofErr w:type="spellStart"/>
                          <w:r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l’université</w:t>
                          </w:r>
                          <w:proofErr w:type="spellEnd"/>
                          <w:r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 Lakehead, </w:t>
                          </w:r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à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l’École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 de </w:t>
                          </w:r>
                          <w:proofErr w:type="spellStart"/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médecine</w:t>
                          </w:r>
                          <w:proofErr w:type="spellEnd"/>
                          <w:r w:rsidRPr="006D31C5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 du Nord de </w:t>
                          </w:r>
                          <w:proofErr w:type="spellStart"/>
                          <w:r w:rsidRPr="00B76CF4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 xml:space="preserve"> et au </w:t>
                          </w:r>
                          <w:proofErr w:type="spellStart"/>
                          <w:r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c</w:t>
                          </w:r>
                          <w:r w:rsidRPr="00B76CF4">
                            <w:rPr>
                              <w:rStyle w:val="BODY"/>
                              <w:rFonts w:ascii="Arial" w:hAnsi="Arial" w:cs="Arial"/>
                              <w:b/>
                              <w:color w:val="133D8C"/>
                              <w:sz w:val="13"/>
                              <w:szCs w:val="13"/>
                            </w:rPr>
                            <w:t>ollègeConfédération</w:t>
                          </w:r>
                          <w:proofErr w:type="spellEnd"/>
                          <w:r>
                            <w:rPr>
                              <w:rStyle w:val="BODY"/>
                              <w:rFonts w:ascii="Arial" w:hAnsi="Arial" w:cs="Arial"/>
                              <w:color w:val="133D8C"/>
                              <w:sz w:val="13"/>
                              <w:szCs w:val="1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8.95pt;margin-top:681.2pt;width:356.75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" filled="f" stroked="f">
              <v:path arrowok="t"/>
              <v:textbox inset=",7.2pt,,7.2pt">
                <w:txbxContent>
                  <w:p w:rsidR="006C5458" w:rsidRPr="006D31C5" w:rsidRDefault="006C5458" w:rsidP="006C5458">
                    <w:pPr>
                      <w:pStyle w:val="BasicParagraph"/>
                      <w:suppressAutoHyphens/>
                      <w:spacing w:after="40" w:line="240" w:lineRule="auto"/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</w:pPr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Thunder Bay Regional Health Sciences Centre is a leader in Patient and Family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Centred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Care and a research and teaching hospital proudly affiliated with </w:t>
                    </w:r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Lakehead</w:t>
                    </w:r>
                    <w:r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 University, </w:t>
                    </w:r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the Northern Ontario School of Medicine</w:t>
                    </w:r>
                    <w:r w:rsidRPr="00B76CF4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 and Confederation College</w:t>
                    </w:r>
                    <w:r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.</w:t>
                    </w:r>
                  </w:p>
                  <w:p w:rsidR="006C5458" w:rsidRPr="006D31C5" w:rsidRDefault="006C5458" w:rsidP="006C5458">
                    <w:pPr>
                      <w:pStyle w:val="BasicParagraph"/>
                      <w:suppressAutoHyphens/>
                      <w:spacing w:after="40" w:line="240" w:lineRule="auto"/>
                      <w:rPr>
                        <w:rFonts w:ascii="Arial" w:hAnsi="Arial" w:cs="Arial"/>
                        <w:b/>
                        <w:color w:val="1F497D" w:themeColor="text2"/>
                        <w:sz w:val="14"/>
                        <w:szCs w:val="14"/>
                      </w:rPr>
                    </w:pPr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Le Centre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régional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des sciences de la santé de Thunder Bay, un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hôpitald’enseignement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et de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recherche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,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estreconnucomme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un leader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dans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la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prestation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de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soins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et de services aux patients et aux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familles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et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estfier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 xml:space="preserve"> de son affiliation à </w:t>
                    </w:r>
                    <w:proofErr w:type="spellStart"/>
                    <w:r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l’université</w:t>
                    </w:r>
                    <w:proofErr w:type="spellEnd"/>
                    <w:r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 Lakehead, </w:t>
                    </w:r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à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l’École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 de </w:t>
                    </w:r>
                    <w:proofErr w:type="spellStart"/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médecine</w:t>
                    </w:r>
                    <w:proofErr w:type="spellEnd"/>
                    <w:r w:rsidRPr="006D31C5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 du Nord de </w:t>
                    </w:r>
                    <w:proofErr w:type="spellStart"/>
                    <w:r w:rsidRPr="00B76CF4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l’Ontario</w:t>
                    </w:r>
                    <w:proofErr w:type="spellEnd"/>
                    <w:r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 xml:space="preserve"> et au </w:t>
                    </w:r>
                    <w:proofErr w:type="spellStart"/>
                    <w:r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c</w:t>
                    </w:r>
                    <w:r w:rsidRPr="00B76CF4">
                      <w:rPr>
                        <w:rStyle w:val="BODY"/>
                        <w:rFonts w:ascii="Arial" w:hAnsi="Arial" w:cs="Arial"/>
                        <w:b/>
                        <w:color w:val="133D8C"/>
                        <w:sz w:val="13"/>
                        <w:szCs w:val="13"/>
                      </w:rPr>
                      <w:t>ollègeConfédération</w:t>
                    </w:r>
                    <w:proofErr w:type="spellEnd"/>
                    <w:r>
                      <w:rPr>
                        <w:rStyle w:val="BODY"/>
                        <w:rFonts w:ascii="Arial" w:hAnsi="Arial" w:cs="Arial"/>
                        <w:color w:val="133D8C"/>
                        <w:sz w:val="13"/>
                        <w:szCs w:val="13"/>
                      </w:rPr>
                      <w:t>.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-398145</wp:posOffset>
              </wp:positionV>
              <wp:extent cx="7701280" cy="140208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01280" cy="14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B31E60" w:rsidRDefault="00B31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81565" cy="1306305"/>
                                <wp:effectExtent l="0" t="0" r="0" b="190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m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81565" cy="1306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73.25pt;margin-top:-31.35pt;width:606.4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" filled="f" stroked="f">
              <v:path arrowok="t"/>
              <v:textbox inset=",7.2pt,,7.2pt">
                <w:txbxContent>
                  <w:p w:rsidR="00B31E60" w:rsidRDefault="00B31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81565" cy="1306305"/>
                          <wp:effectExtent l="0" t="0" r="0" b="190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m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81565" cy="1306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12"/>
    <w:rsid w:val="0000265D"/>
    <w:rsid w:val="00003578"/>
    <w:rsid w:val="00016E73"/>
    <w:rsid w:val="000232A0"/>
    <w:rsid w:val="00025190"/>
    <w:rsid w:val="00030774"/>
    <w:rsid w:val="00034D96"/>
    <w:rsid w:val="0004022C"/>
    <w:rsid w:val="00040B26"/>
    <w:rsid w:val="0005011D"/>
    <w:rsid w:val="000557B3"/>
    <w:rsid w:val="00062943"/>
    <w:rsid w:val="0007575B"/>
    <w:rsid w:val="00082BC4"/>
    <w:rsid w:val="000864BE"/>
    <w:rsid w:val="00091F1C"/>
    <w:rsid w:val="00096EF7"/>
    <w:rsid w:val="000A7A7A"/>
    <w:rsid w:val="000B5AF0"/>
    <w:rsid w:val="000D6485"/>
    <w:rsid w:val="000F5DF3"/>
    <w:rsid w:val="00101E62"/>
    <w:rsid w:val="00120C0E"/>
    <w:rsid w:val="0012494B"/>
    <w:rsid w:val="001255ED"/>
    <w:rsid w:val="00127B01"/>
    <w:rsid w:val="00131955"/>
    <w:rsid w:val="001524D2"/>
    <w:rsid w:val="00166B2F"/>
    <w:rsid w:val="001703E4"/>
    <w:rsid w:val="001715DE"/>
    <w:rsid w:val="0017777F"/>
    <w:rsid w:val="001869F8"/>
    <w:rsid w:val="00186EA4"/>
    <w:rsid w:val="001923C5"/>
    <w:rsid w:val="001B7B29"/>
    <w:rsid w:val="001C230D"/>
    <w:rsid w:val="001C5CBD"/>
    <w:rsid w:val="001C64CA"/>
    <w:rsid w:val="001D407A"/>
    <w:rsid w:val="001F0D5B"/>
    <w:rsid w:val="001F360E"/>
    <w:rsid w:val="00203448"/>
    <w:rsid w:val="0021338C"/>
    <w:rsid w:val="00222002"/>
    <w:rsid w:val="002231C1"/>
    <w:rsid w:val="002357B5"/>
    <w:rsid w:val="00240B68"/>
    <w:rsid w:val="00247B8B"/>
    <w:rsid w:val="00252663"/>
    <w:rsid w:val="0026405D"/>
    <w:rsid w:val="00273047"/>
    <w:rsid w:val="00282A0B"/>
    <w:rsid w:val="002932EB"/>
    <w:rsid w:val="00295EC3"/>
    <w:rsid w:val="002975F3"/>
    <w:rsid w:val="002B207C"/>
    <w:rsid w:val="002E5815"/>
    <w:rsid w:val="0031645D"/>
    <w:rsid w:val="00320422"/>
    <w:rsid w:val="0032176A"/>
    <w:rsid w:val="0032392B"/>
    <w:rsid w:val="0032500C"/>
    <w:rsid w:val="00336582"/>
    <w:rsid w:val="00341028"/>
    <w:rsid w:val="003441BE"/>
    <w:rsid w:val="003508ED"/>
    <w:rsid w:val="003670C5"/>
    <w:rsid w:val="00381A3C"/>
    <w:rsid w:val="003A2181"/>
    <w:rsid w:val="003A4E98"/>
    <w:rsid w:val="003B7853"/>
    <w:rsid w:val="003C5D6D"/>
    <w:rsid w:val="003C7EAF"/>
    <w:rsid w:val="003E7F2D"/>
    <w:rsid w:val="003F5D01"/>
    <w:rsid w:val="00401C44"/>
    <w:rsid w:val="004278FA"/>
    <w:rsid w:val="00444D0A"/>
    <w:rsid w:val="0044610C"/>
    <w:rsid w:val="004500F4"/>
    <w:rsid w:val="00451C00"/>
    <w:rsid w:val="004752FD"/>
    <w:rsid w:val="00477880"/>
    <w:rsid w:val="004B0ECF"/>
    <w:rsid w:val="004B3A6F"/>
    <w:rsid w:val="004C103F"/>
    <w:rsid w:val="004D4054"/>
    <w:rsid w:val="004E076F"/>
    <w:rsid w:val="004E433E"/>
    <w:rsid w:val="004F7B99"/>
    <w:rsid w:val="00500D64"/>
    <w:rsid w:val="0053711D"/>
    <w:rsid w:val="00540E1D"/>
    <w:rsid w:val="0055180B"/>
    <w:rsid w:val="0055339A"/>
    <w:rsid w:val="005B2851"/>
    <w:rsid w:val="005C6E4B"/>
    <w:rsid w:val="005E5899"/>
    <w:rsid w:val="005F1D7A"/>
    <w:rsid w:val="006029D0"/>
    <w:rsid w:val="00620F27"/>
    <w:rsid w:val="006618F0"/>
    <w:rsid w:val="006654CB"/>
    <w:rsid w:val="00676488"/>
    <w:rsid w:val="0068316B"/>
    <w:rsid w:val="00685724"/>
    <w:rsid w:val="00692457"/>
    <w:rsid w:val="0069504F"/>
    <w:rsid w:val="006A0308"/>
    <w:rsid w:val="006C3F30"/>
    <w:rsid w:val="006C5458"/>
    <w:rsid w:val="006E524B"/>
    <w:rsid w:val="00712590"/>
    <w:rsid w:val="007268B2"/>
    <w:rsid w:val="00730B37"/>
    <w:rsid w:val="007426DD"/>
    <w:rsid w:val="007617D5"/>
    <w:rsid w:val="00764158"/>
    <w:rsid w:val="00767824"/>
    <w:rsid w:val="00791C64"/>
    <w:rsid w:val="00796580"/>
    <w:rsid w:val="007A217E"/>
    <w:rsid w:val="007C1952"/>
    <w:rsid w:val="007C690A"/>
    <w:rsid w:val="007D026D"/>
    <w:rsid w:val="007D7742"/>
    <w:rsid w:val="007E4DD4"/>
    <w:rsid w:val="007E5678"/>
    <w:rsid w:val="007F1890"/>
    <w:rsid w:val="007F49E6"/>
    <w:rsid w:val="007F63C2"/>
    <w:rsid w:val="008436CF"/>
    <w:rsid w:val="00845660"/>
    <w:rsid w:val="00853F68"/>
    <w:rsid w:val="008720F0"/>
    <w:rsid w:val="008865F8"/>
    <w:rsid w:val="00886B8D"/>
    <w:rsid w:val="00887470"/>
    <w:rsid w:val="00894889"/>
    <w:rsid w:val="008B72A3"/>
    <w:rsid w:val="008E4A6F"/>
    <w:rsid w:val="008E6D14"/>
    <w:rsid w:val="00910CA9"/>
    <w:rsid w:val="00914CBE"/>
    <w:rsid w:val="00917B65"/>
    <w:rsid w:val="00941330"/>
    <w:rsid w:val="009614AB"/>
    <w:rsid w:val="00974AC5"/>
    <w:rsid w:val="00985516"/>
    <w:rsid w:val="00996800"/>
    <w:rsid w:val="00997669"/>
    <w:rsid w:val="009A08F9"/>
    <w:rsid w:val="009B2BD6"/>
    <w:rsid w:val="009B6E08"/>
    <w:rsid w:val="009C4991"/>
    <w:rsid w:val="009C7CEA"/>
    <w:rsid w:val="009C7E04"/>
    <w:rsid w:val="009D3FE8"/>
    <w:rsid w:val="009D6A4F"/>
    <w:rsid w:val="009E5418"/>
    <w:rsid w:val="00A05888"/>
    <w:rsid w:val="00A06145"/>
    <w:rsid w:val="00A06E5D"/>
    <w:rsid w:val="00A13178"/>
    <w:rsid w:val="00A25B06"/>
    <w:rsid w:val="00A265D7"/>
    <w:rsid w:val="00A26BB4"/>
    <w:rsid w:val="00A3003B"/>
    <w:rsid w:val="00A342D3"/>
    <w:rsid w:val="00A36170"/>
    <w:rsid w:val="00A3797D"/>
    <w:rsid w:val="00A61488"/>
    <w:rsid w:val="00A65F48"/>
    <w:rsid w:val="00A932A4"/>
    <w:rsid w:val="00A9627F"/>
    <w:rsid w:val="00AB699E"/>
    <w:rsid w:val="00AC69F8"/>
    <w:rsid w:val="00AE3849"/>
    <w:rsid w:val="00B14380"/>
    <w:rsid w:val="00B22FB2"/>
    <w:rsid w:val="00B31E60"/>
    <w:rsid w:val="00B3795B"/>
    <w:rsid w:val="00B41FCE"/>
    <w:rsid w:val="00B702D7"/>
    <w:rsid w:val="00B77D2C"/>
    <w:rsid w:val="00BA597A"/>
    <w:rsid w:val="00BB2514"/>
    <w:rsid w:val="00BB3649"/>
    <w:rsid w:val="00BC2D89"/>
    <w:rsid w:val="00BD1187"/>
    <w:rsid w:val="00BD5C39"/>
    <w:rsid w:val="00BE4C70"/>
    <w:rsid w:val="00BE621D"/>
    <w:rsid w:val="00C04079"/>
    <w:rsid w:val="00C148CD"/>
    <w:rsid w:val="00C20068"/>
    <w:rsid w:val="00C372BA"/>
    <w:rsid w:val="00C44C12"/>
    <w:rsid w:val="00C71037"/>
    <w:rsid w:val="00C82FDC"/>
    <w:rsid w:val="00C833C3"/>
    <w:rsid w:val="00C964A2"/>
    <w:rsid w:val="00CA157A"/>
    <w:rsid w:val="00CA7AB2"/>
    <w:rsid w:val="00CB0581"/>
    <w:rsid w:val="00CB2A71"/>
    <w:rsid w:val="00CD27CD"/>
    <w:rsid w:val="00CF16CE"/>
    <w:rsid w:val="00CF55E8"/>
    <w:rsid w:val="00D11F5E"/>
    <w:rsid w:val="00D20C87"/>
    <w:rsid w:val="00D36384"/>
    <w:rsid w:val="00D545E9"/>
    <w:rsid w:val="00D61DEE"/>
    <w:rsid w:val="00D92761"/>
    <w:rsid w:val="00DB47CD"/>
    <w:rsid w:val="00DC302B"/>
    <w:rsid w:val="00DD6B6B"/>
    <w:rsid w:val="00DE3B65"/>
    <w:rsid w:val="00DE4ECB"/>
    <w:rsid w:val="00DF2481"/>
    <w:rsid w:val="00DF47B0"/>
    <w:rsid w:val="00E174AE"/>
    <w:rsid w:val="00E34637"/>
    <w:rsid w:val="00E574A6"/>
    <w:rsid w:val="00E621DD"/>
    <w:rsid w:val="00E74D83"/>
    <w:rsid w:val="00EC09DA"/>
    <w:rsid w:val="00ED56D6"/>
    <w:rsid w:val="00EE165C"/>
    <w:rsid w:val="00F03EA1"/>
    <w:rsid w:val="00F07A20"/>
    <w:rsid w:val="00F3225F"/>
    <w:rsid w:val="00F40059"/>
    <w:rsid w:val="00F502B7"/>
    <w:rsid w:val="00F55F15"/>
    <w:rsid w:val="00F579BA"/>
    <w:rsid w:val="00F579E6"/>
    <w:rsid w:val="00F668D3"/>
    <w:rsid w:val="00F67985"/>
    <w:rsid w:val="00F72883"/>
    <w:rsid w:val="00F72FE4"/>
    <w:rsid w:val="00FA53D4"/>
    <w:rsid w:val="00FC69F0"/>
    <w:rsid w:val="00FE3A90"/>
    <w:rsid w:val="00FE3AEF"/>
    <w:rsid w:val="00FE3C2F"/>
    <w:rsid w:val="00FF3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EC14260"/>
  <w15:docId w15:val="{24E46F32-9FE8-4F0D-B0F2-4CBE877C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CE"/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1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4C12"/>
  </w:style>
  <w:style w:type="paragraph" w:styleId="Footer">
    <w:name w:val="footer"/>
    <w:basedOn w:val="Normal"/>
    <w:link w:val="FooterChar"/>
    <w:uiPriority w:val="99"/>
    <w:unhideWhenUsed/>
    <w:rsid w:val="00C44C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4C12"/>
  </w:style>
  <w:style w:type="character" w:customStyle="1" w:styleId="Heading1Char">
    <w:name w:val="Heading 1 Char"/>
    <w:basedOn w:val="DefaultParagraphFont"/>
    <w:link w:val="Heading1"/>
    <w:rsid w:val="00B41F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41FCE"/>
    <w:rPr>
      <w:rFonts w:ascii="CG Omega (W1)" w:hAnsi="CG Omega (W1)"/>
      <w:sz w:val="22"/>
    </w:rPr>
  </w:style>
  <w:style w:type="character" w:customStyle="1" w:styleId="BodyTextChar">
    <w:name w:val="Body Text Char"/>
    <w:basedOn w:val="DefaultParagraphFont"/>
    <w:link w:val="BodyText"/>
    <w:rsid w:val="00B41FCE"/>
    <w:rPr>
      <w:rFonts w:ascii="CG Omega (W1)" w:eastAsia="Times New Roman" w:hAnsi="CG Omega (W1)" w:cs="Times New Roman"/>
      <w:sz w:val="22"/>
      <w:szCs w:val="20"/>
    </w:rPr>
  </w:style>
  <w:style w:type="paragraph" w:styleId="BalloonText">
    <w:name w:val="Balloon Text"/>
    <w:basedOn w:val="Normal"/>
    <w:link w:val="BalloonTextChar"/>
    <w:rsid w:val="009614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4AB"/>
    <w:rPr>
      <w:rFonts w:ascii="Tahoma" w:eastAsia="Times New Roman" w:hAnsi="Tahoma" w:cs="Tahoma"/>
      <w:sz w:val="16"/>
      <w:szCs w:val="16"/>
    </w:rPr>
  </w:style>
  <w:style w:type="paragraph" w:customStyle="1" w:styleId="main">
    <w:name w:val="main"/>
    <w:basedOn w:val="Header"/>
    <w:rsid w:val="00DF2481"/>
    <w:pPr>
      <w:tabs>
        <w:tab w:val="clear" w:pos="4320"/>
        <w:tab w:val="clear" w:pos="8640"/>
      </w:tabs>
    </w:pPr>
    <w:rPr>
      <w:rFonts w:ascii="Arial" w:eastAsia="Times New Roman" w:hAnsi="Arial" w:cs="Times New Roman"/>
      <w:sz w:val="22"/>
      <w:szCs w:val="20"/>
    </w:rPr>
  </w:style>
  <w:style w:type="paragraph" w:customStyle="1" w:styleId="BasicParagraph">
    <w:name w:val="[Basic Paragraph]"/>
    <w:basedOn w:val="Normal"/>
    <w:uiPriority w:val="99"/>
    <w:rsid w:val="00FE3A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BODY">
    <w:name w:val="BODY"/>
    <w:uiPriority w:val="99"/>
    <w:rsid w:val="00FE3AEF"/>
    <w:rPr>
      <w:rFonts w:ascii="Gotham-Book" w:hAnsi="Gotham-Book" w:cs="Gotham-Book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886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2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6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88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186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66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154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35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609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62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23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2019-novel-coronaviru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bdhu.com/coronaviru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ectioncontrol@tbh.net" TargetMode="External"/><Relationship Id="rId11" Type="http://schemas.openxmlformats.org/officeDocument/2006/relationships/hyperlink" Target="https://comms.tbrhsc.net/covid-19-informatio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brhsc.net/covid-19-inform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ada.ca/en/public-health/services/diseases/2019-novel-coronavirus-infection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Regional Health Sciences Centre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Cuthbertson</dc:creator>
  <cp:lastModifiedBy>Tracie Smith</cp:lastModifiedBy>
  <cp:revision>2</cp:revision>
  <cp:lastPrinted>2020-04-01T16:24:00Z</cp:lastPrinted>
  <dcterms:created xsi:type="dcterms:W3CDTF">2020-04-01T18:12:00Z</dcterms:created>
  <dcterms:modified xsi:type="dcterms:W3CDTF">2020-04-01T18:12:00Z</dcterms:modified>
</cp:coreProperties>
</file>